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3C8A" w14:textId="1D959632" w:rsidR="00E93E95" w:rsidRPr="00C3322C" w:rsidRDefault="00E93E95" w:rsidP="00E93E95">
      <w:pPr>
        <w:pStyle w:val="Textoindependiente"/>
        <w:spacing w:after="0" w:line="360" w:lineRule="auto"/>
        <w:jc w:val="center"/>
        <w:rPr>
          <w:rFonts w:ascii="Arial" w:hAnsi="Arial" w:cs="Arial"/>
          <w:b/>
        </w:rPr>
      </w:pPr>
      <w:r w:rsidRPr="00C3322C">
        <w:rPr>
          <w:rFonts w:ascii="Arial" w:hAnsi="Arial" w:cs="Arial"/>
          <w:b/>
        </w:rPr>
        <w:t xml:space="preserve">ACUERDO ESPECIFICO DE COLABORACION ACADÉMICA ENTRE LA UNIVERSIDAD NACIONAL DE SAN MARTÍN Y </w:t>
      </w:r>
      <w:bookmarkStart w:id="0" w:name="_Hlk33612136"/>
      <w:r w:rsidR="001E07D7" w:rsidRPr="00C3322C">
        <w:rPr>
          <w:rFonts w:ascii="Arial" w:hAnsi="Arial" w:cs="Arial"/>
          <w:b/>
        </w:rPr>
        <w:t xml:space="preserve">LA </w:t>
      </w:r>
      <w:r w:rsidR="001E07D7" w:rsidRPr="00C3322C">
        <w:rPr>
          <w:rFonts w:ascii="Arial" w:eastAsia="Arial" w:hAnsi="Arial" w:cs="Arial"/>
          <w:b/>
        </w:rPr>
        <w:t>ASOCIACION DE LOTERIAS, QUINIELAS Y CASINOS ESTATALES DE ARGENTINA</w:t>
      </w:r>
    </w:p>
    <w:bookmarkEnd w:id="0"/>
    <w:p w14:paraId="181E5240" w14:textId="77777777" w:rsidR="00E93E95" w:rsidRDefault="00E93E95" w:rsidP="00E93E95">
      <w:pPr>
        <w:spacing w:line="360" w:lineRule="auto"/>
        <w:jc w:val="center"/>
        <w:rPr>
          <w:rFonts w:ascii="Arial" w:hAnsi="Arial" w:cs="Arial"/>
          <w:b/>
          <w:sz w:val="22"/>
          <w:szCs w:val="22"/>
        </w:rPr>
      </w:pPr>
      <w:r>
        <w:rPr>
          <w:rFonts w:ascii="Arial" w:hAnsi="Arial" w:cs="Arial"/>
          <w:b/>
          <w:sz w:val="22"/>
          <w:szCs w:val="22"/>
        </w:rPr>
        <w:t>Para el dictado de la</w:t>
      </w:r>
    </w:p>
    <w:p w14:paraId="5E462C1A" w14:textId="053ABFA2" w:rsidR="00E93E95" w:rsidRDefault="00E93E95" w:rsidP="00E93E95">
      <w:pPr>
        <w:spacing w:line="360" w:lineRule="auto"/>
        <w:jc w:val="center"/>
        <w:rPr>
          <w:rFonts w:ascii="Arial" w:hAnsi="Arial" w:cs="Arial"/>
          <w:b/>
          <w:sz w:val="22"/>
          <w:szCs w:val="22"/>
          <w:lang w:val="es-AR"/>
        </w:rPr>
      </w:pPr>
      <w:r>
        <w:rPr>
          <w:rFonts w:ascii="Arial" w:hAnsi="Arial" w:cs="Arial"/>
          <w:b/>
          <w:sz w:val="22"/>
          <w:szCs w:val="22"/>
        </w:rPr>
        <w:t xml:space="preserve">Diplomatura </w:t>
      </w:r>
      <w:r w:rsidR="006C1407" w:rsidRPr="006C1407">
        <w:rPr>
          <w:rFonts w:ascii="Arial" w:hAnsi="Arial" w:cs="Arial"/>
          <w:b/>
          <w:sz w:val="22"/>
          <w:szCs w:val="22"/>
          <w:lang w:val="es-AR"/>
        </w:rPr>
        <w:t xml:space="preserve">universitaria </w:t>
      </w:r>
      <w:r w:rsidR="00E4244D">
        <w:rPr>
          <w:rFonts w:ascii="Arial" w:hAnsi="Arial" w:cs="Arial"/>
          <w:b/>
          <w:sz w:val="22"/>
          <w:szCs w:val="22"/>
          <w:lang w:val="es-AR"/>
        </w:rPr>
        <w:t>sobre I</w:t>
      </w:r>
      <w:r w:rsidR="006C1407" w:rsidRPr="006C1407">
        <w:rPr>
          <w:rFonts w:ascii="Arial" w:hAnsi="Arial" w:cs="Arial"/>
          <w:b/>
          <w:sz w:val="22"/>
          <w:szCs w:val="22"/>
          <w:lang w:val="es-AR"/>
        </w:rPr>
        <w:t>nnovación organizacional y tecnológica en gestión de juegos de azar</w:t>
      </w:r>
    </w:p>
    <w:p w14:paraId="4516CCE4" w14:textId="77777777" w:rsidR="00E93E95" w:rsidRDefault="00E93E95" w:rsidP="00E93E95">
      <w:pPr>
        <w:pStyle w:val="Textoindependiente"/>
        <w:spacing w:after="0" w:line="360" w:lineRule="auto"/>
        <w:jc w:val="both"/>
        <w:rPr>
          <w:rFonts w:cs="Arial"/>
          <w:b/>
          <w:sz w:val="22"/>
          <w:szCs w:val="22"/>
        </w:rPr>
      </w:pPr>
    </w:p>
    <w:p w14:paraId="16BF32CD" w14:textId="4CE4A96F" w:rsidR="00E93E95" w:rsidRDefault="00E93E95" w:rsidP="00E93E95">
      <w:pPr>
        <w:spacing w:line="360" w:lineRule="auto"/>
        <w:jc w:val="both"/>
        <w:rPr>
          <w:rFonts w:ascii="Arial" w:hAnsi="Arial" w:cs="Arial"/>
          <w:sz w:val="22"/>
          <w:szCs w:val="22"/>
        </w:rPr>
      </w:pPr>
      <w:r>
        <w:rPr>
          <w:rFonts w:ascii="Arial" w:hAnsi="Arial" w:cs="Arial"/>
          <w:sz w:val="22"/>
          <w:szCs w:val="22"/>
        </w:rPr>
        <w:t xml:space="preserve">Entre </w:t>
      </w:r>
      <w:r w:rsidRPr="009361CE">
        <w:rPr>
          <w:rFonts w:ascii="Arial" w:hAnsi="Arial" w:cs="Arial"/>
          <w:sz w:val="22"/>
          <w:szCs w:val="22"/>
        </w:rPr>
        <w:t xml:space="preserve">la </w:t>
      </w:r>
      <w:r w:rsidRPr="008A45C7">
        <w:rPr>
          <w:rFonts w:ascii="Arial" w:hAnsi="Arial" w:cs="Arial"/>
          <w:b/>
          <w:bCs/>
          <w:sz w:val="22"/>
          <w:szCs w:val="22"/>
        </w:rPr>
        <w:t>UNIVERSIDAD NACIONAL DE SAN MARTÍN</w:t>
      </w:r>
      <w:r w:rsidRPr="009361CE">
        <w:rPr>
          <w:rFonts w:ascii="Arial" w:hAnsi="Arial" w:cs="Arial"/>
          <w:sz w:val="22"/>
          <w:szCs w:val="22"/>
        </w:rPr>
        <w:t>, en adelante “</w:t>
      </w:r>
      <w:r>
        <w:rPr>
          <w:rFonts w:ascii="Arial" w:hAnsi="Arial" w:cs="Arial"/>
          <w:sz w:val="22"/>
          <w:szCs w:val="22"/>
        </w:rPr>
        <w:t>LA UNIVERSIDAD</w:t>
      </w:r>
      <w:r w:rsidRPr="009361CE">
        <w:rPr>
          <w:rFonts w:ascii="Arial" w:hAnsi="Arial" w:cs="Arial"/>
          <w:sz w:val="22"/>
          <w:szCs w:val="22"/>
        </w:rPr>
        <w:t xml:space="preserve">”, con </w:t>
      </w:r>
      <w:r>
        <w:rPr>
          <w:rFonts w:ascii="Arial" w:hAnsi="Arial" w:cs="Arial"/>
          <w:sz w:val="22"/>
          <w:szCs w:val="22"/>
        </w:rPr>
        <w:t xml:space="preserve">domicilio en la calle </w:t>
      </w:r>
      <w:r w:rsidRPr="009361CE">
        <w:rPr>
          <w:rFonts w:ascii="Arial" w:hAnsi="Arial" w:cs="Arial"/>
          <w:sz w:val="22"/>
          <w:szCs w:val="22"/>
        </w:rPr>
        <w:t xml:space="preserve">Yapeyú </w:t>
      </w:r>
      <w:proofErr w:type="spellStart"/>
      <w:r w:rsidRPr="009361CE">
        <w:rPr>
          <w:rFonts w:ascii="Arial" w:hAnsi="Arial" w:cs="Arial"/>
          <w:sz w:val="22"/>
          <w:szCs w:val="22"/>
        </w:rPr>
        <w:t>Nº</w:t>
      </w:r>
      <w:proofErr w:type="spellEnd"/>
      <w:r w:rsidRPr="009361CE">
        <w:rPr>
          <w:rFonts w:ascii="Arial" w:hAnsi="Arial" w:cs="Arial"/>
          <w:sz w:val="22"/>
          <w:szCs w:val="22"/>
        </w:rPr>
        <w:t xml:space="preserve"> 2068, San Martín, Provincia de Buenos Aires, representada en este acto </w:t>
      </w:r>
      <w:r w:rsidR="001E07D7">
        <w:rPr>
          <w:rFonts w:ascii="Arial" w:hAnsi="Arial" w:cs="Arial"/>
          <w:sz w:val="22"/>
          <w:szCs w:val="22"/>
        </w:rPr>
        <w:t>POR</w:t>
      </w:r>
      <w:r w:rsidR="00BB09DC">
        <w:rPr>
          <w:rFonts w:ascii="Arial" w:hAnsi="Arial" w:cs="Arial"/>
          <w:sz w:val="22"/>
          <w:szCs w:val="22"/>
        </w:rPr>
        <w:t xml:space="preserve"> </w:t>
      </w:r>
      <w:r w:rsidR="00BB09DC" w:rsidRPr="00BB09DC">
        <w:rPr>
          <w:rFonts w:ascii="Arial" w:hAnsi="Arial" w:cs="Arial"/>
          <w:sz w:val="22"/>
          <w:szCs w:val="22"/>
        </w:rPr>
        <w:t xml:space="preserve">el </w:t>
      </w:r>
      <w:proofErr w:type="spellStart"/>
      <w:r w:rsidR="00BB09DC" w:rsidRPr="00BB09DC">
        <w:rPr>
          <w:rFonts w:ascii="Arial" w:hAnsi="Arial" w:cs="Arial"/>
          <w:sz w:val="22"/>
          <w:szCs w:val="22"/>
        </w:rPr>
        <w:t>Cdor</w:t>
      </w:r>
      <w:proofErr w:type="spellEnd"/>
      <w:r w:rsidR="00BB09DC" w:rsidRPr="00BB09DC">
        <w:rPr>
          <w:rFonts w:ascii="Arial" w:hAnsi="Arial" w:cs="Arial"/>
          <w:sz w:val="22"/>
          <w:szCs w:val="22"/>
        </w:rPr>
        <w:t xml:space="preserve">. Carlos Greco, D.N.I. N.º 14.095.441 en su carácter de Rector, con domicilio legal en Calle </w:t>
      </w:r>
      <w:r w:rsidR="0075367A">
        <w:rPr>
          <w:rFonts w:ascii="Arial" w:hAnsi="Arial" w:cs="Arial"/>
          <w:sz w:val="22"/>
          <w:szCs w:val="22"/>
        </w:rPr>
        <w:t>Av. 25 de Mayo 1405</w:t>
      </w:r>
      <w:r w:rsidR="00BB09DC" w:rsidRPr="00BB09DC">
        <w:rPr>
          <w:rFonts w:ascii="Arial" w:hAnsi="Arial" w:cs="Arial"/>
          <w:sz w:val="22"/>
          <w:szCs w:val="22"/>
        </w:rPr>
        <w:t xml:space="preserve">, San Martín, Provincia de Buenos Aires, </w:t>
      </w:r>
      <w:r w:rsidRPr="009361CE">
        <w:rPr>
          <w:rFonts w:ascii="Arial" w:hAnsi="Arial" w:cs="Arial"/>
          <w:sz w:val="22"/>
          <w:szCs w:val="22"/>
        </w:rPr>
        <w:t>por una parte, y por la otra,</w:t>
      </w:r>
      <w:r w:rsidR="001E07D7">
        <w:rPr>
          <w:rFonts w:ascii="Arial" w:hAnsi="Arial" w:cs="Arial"/>
          <w:sz w:val="22"/>
          <w:szCs w:val="22"/>
        </w:rPr>
        <w:t xml:space="preserve"> LA </w:t>
      </w:r>
      <w:r w:rsidRPr="009361CE">
        <w:rPr>
          <w:rFonts w:ascii="Arial" w:hAnsi="Arial" w:cs="Arial"/>
          <w:sz w:val="22"/>
          <w:szCs w:val="22"/>
        </w:rPr>
        <w:t xml:space="preserve"> </w:t>
      </w:r>
      <w:r w:rsidR="001E07D7" w:rsidRPr="005A640D">
        <w:rPr>
          <w:rFonts w:ascii="Arial" w:eastAsia="Arial" w:hAnsi="Arial" w:cs="Arial"/>
          <w:b/>
        </w:rPr>
        <w:t>ASOCIACION DE LOTERIAS, QUINIELAS Y CASINOS ESTATALES DE ARGENTINA</w:t>
      </w:r>
      <w:r w:rsidRPr="00AA6065">
        <w:rPr>
          <w:rFonts w:ascii="Arial" w:hAnsi="Arial" w:cs="Arial"/>
          <w:sz w:val="22"/>
          <w:szCs w:val="22"/>
        </w:rPr>
        <w:t>, en adelante “</w:t>
      </w:r>
      <w:r w:rsidR="001E07D7">
        <w:rPr>
          <w:rFonts w:ascii="Arial" w:hAnsi="Arial" w:cs="Arial"/>
          <w:sz w:val="22"/>
          <w:szCs w:val="22"/>
        </w:rPr>
        <w:t>A.L.E.A</w:t>
      </w:r>
      <w:r w:rsidRPr="00AA6065">
        <w:rPr>
          <w:rFonts w:ascii="Arial" w:hAnsi="Arial" w:cs="Arial"/>
          <w:sz w:val="22"/>
          <w:szCs w:val="22"/>
        </w:rPr>
        <w:t>”,</w:t>
      </w:r>
      <w:r w:rsidRPr="009361CE">
        <w:rPr>
          <w:rFonts w:ascii="Arial" w:hAnsi="Arial" w:cs="Arial"/>
          <w:sz w:val="22"/>
          <w:szCs w:val="22"/>
        </w:rPr>
        <w:t xml:space="preserve"> con </w:t>
      </w:r>
      <w:r>
        <w:rPr>
          <w:rFonts w:ascii="Arial" w:hAnsi="Arial" w:cs="Arial"/>
          <w:sz w:val="22"/>
          <w:szCs w:val="22"/>
        </w:rPr>
        <w:t xml:space="preserve">domicilio en la calle </w:t>
      </w:r>
      <w:r w:rsidR="008A45C7" w:rsidRPr="008A45C7">
        <w:rPr>
          <w:rFonts w:ascii="Arial" w:hAnsi="Arial" w:cs="Arial"/>
          <w:sz w:val="22"/>
          <w:szCs w:val="22"/>
        </w:rPr>
        <w:t xml:space="preserve">27 de </w:t>
      </w:r>
      <w:proofErr w:type="gramStart"/>
      <w:r w:rsidR="008A45C7" w:rsidRPr="008A45C7">
        <w:rPr>
          <w:rFonts w:ascii="Arial" w:hAnsi="Arial" w:cs="Arial"/>
          <w:sz w:val="22"/>
          <w:szCs w:val="22"/>
        </w:rPr>
        <w:t>Abril</w:t>
      </w:r>
      <w:proofErr w:type="gramEnd"/>
      <w:r w:rsidR="008A45C7" w:rsidRPr="008A45C7">
        <w:rPr>
          <w:rFonts w:ascii="Arial" w:hAnsi="Arial" w:cs="Arial"/>
          <w:sz w:val="22"/>
          <w:szCs w:val="22"/>
        </w:rPr>
        <w:t xml:space="preserve"> 252, 1er piso, </w:t>
      </w:r>
      <w:proofErr w:type="spellStart"/>
      <w:r w:rsidR="008A45C7" w:rsidRPr="008A45C7">
        <w:rPr>
          <w:rFonts w:ascii="Arial" w:hAnsi="Arial" w:cs="Arial"/>
          <w:sz w:val="22"/>
          <w:szCs w:val="22"/>
        </w:rPr>
        <w:t>Of</w:t>
      </w:r>
      <w:proofErr w:type="spellEnd"/>
      <w:r w:rsidR="008A45C7" w:rsidRPr="008A45C7">
        <w:rPr>
          <w:rFonts w:ascii="Arial" w:hAnsi="Arial" w:cs="Arial"/>
          <w:sz w:val="22"/>
          <w:szCs w:val="22"/>
        </w:rPr>
        <w:t xml:space="preserve"> 24, Córdoba</w:t>
      </w:r>
      <w:r w:rsidRPr="009361CE">
        <w:rPr>
          <w:rFonts w:ascii="Arial" w:hAnsi="Arial" w:cs="Arial"/>
          <w:sz w:val="22"/>
          <w:szCs w:val="22"/>
        </w:rPr>
        <w:t>, representada en este acto</w:t>
      </w:r>
      <w:r>
        <w:rPr>
          <w:rFonts w:ascii="Arial" w:hAnsi="Arial" w:cs="Arial"/>
          <w:sz w:val="22"/>
          <w:szCs w:val="22"/>
        </w:rPr>
        <w:t xml:space="preserve"> por </w:t>
      </w:r>
      <w:r w:rsidR="008A45C7" w:rsidRPr="008A45C7">
        <w:rPr>
          <w:rFonts w:ascii="Arial" w:hAnsi="Arial" w:cs="Arial"/>
          <w:sz w:val="22"/>
          <w:szCs w:val="22"/>
        </w:rPr>
        <w:t>MARIO ALEJANDRO TRUCCO, D.N.I 18.412.890</w:t>
      </w:r>
      <w:r w:rsidR="008A45C7">
        <w:rPr>
          <w:rFonts w:ascii="Arial" w:hAnsi="Arial" w:cs="Arial"/>
          <w:sz w:val="22"/>
          <w:szCs w:val="22"/>
        </w:rPr>
        <w:t xml:space="preserve">, </w:t>
      </w:r>
      <w:r w:rsidR="003D6022">
        <w:rPr>
          <w:rFonts w:ascii="Arial" w:hAnsi="Arial" w:cs="Arial"/>
          <w:sz w:val="22"/>
          <w:szCs w:val="22"/>
        </w:rPr>
        <w:t xml:space="preserve">en su carácter de </w:t>
      </w:r>
      <w:r w:rsidR="008A45C7">
        <w:rPr>
          <w:rFonts w:ascii="Arial" w:hAnsi="Arial" w:cs="Arial"/>
          <w:sz w:val="22"/>
          <w:szCs w:val="22"/>
        </w:rPr>
        <w:t>Director Ejecutivo</w:t>
      </w:r>
      <w:r w:rsidRPr="00015442">
        <w:rPr>
          <w:rFonts w:ascii="Arial" w:hAnsi="Arial" w:cs="Arial"/>
          <w:sz w:val="22"/>
          <w:szCs w:val="22"/>
        </w:rPr>
        <w:t>,</w:t>
      </w:r>
      <w:r w:rsidR="003D6022">
        <w:rPr>
          <w:rFonts w:ascii="Arial" w:hAnsi="Arial" w:cs="Arial"/>
          <w:sz w:val="22"/>
          <w:szCs w:val="22"/>
        </w:rPr>
        <w:t xml:space="preserve"> </w:t>
      </w:r>
      <w:r w:rsidRPr="009361CE">
        <w:rPr>
          <w:rFonts w:ascii="Arial" w:hAnsi="Arial" w:cs="Arial"/>
          <w:sz w:val="22"/>
          <w:szCs w:val="22"/>
        </w:rPr>
        <w:t xml:space="preserve">convienen celebrar </w:t>
      </w:r>
      <w:r>
        <w:rPr>
          <w:rFonts w:ascii="Arial" w:hAnsi="Arial" w:cs="Arial"/>
          <w:sz w:val="22"/>
          <w:szCs w:val="22"/>
        </w:rPr>
        <w:t>el</w:t>
      </w:r>
      <w:r w:rsidRPr="009361CE">
        <w:rPr>
          <w:rFonts w:ascii="Arial" w:hAnsi="Arial" w:cs="Arial"/>
          <w:sz w:val="22"/>
          <w:szCs w:val="22"/>
        </w:rPr>
        <w:t xml:space="preserve"> pr</w:t>
      </w:r>
      <w:r>
        <w:rPr>
          <w:rFonts w:ascii="Arial" w:hAnsi="Arial" w:cs="Arial"/>
          <w:sz w:val="22"/>
          <w:szCs w:val="22"/>
        </w:rPr>
        <w:t xml:space="preserve">esente Acuerdo Específico de Colaboración Académica </w:t>
      </w:r>
      <w:r w:rsidRPr="009361CE">
        <w:rPr>
          <w:rFonts w:ascii="Arial" w:hAnsi="Arial" w:cs="Arial"/>
          <w:sz w:val="22"/>
          <w:szCs w:val="22"/>
        </w:rPr>
        <w:t>suscripta entre las partes</w:t>
      </w:r>
      <w:r>
        <w:rPr>
          <w:rFonts w:ascii="Arial" w:hAnsi="Arial" w:cs="Arial"/>
          <w:sz w:val="22"/>
          <w:szCs w:val="22"/>
        </w:rPr>
        <w:t xml:space="preserve">, </w:t>
      </w:r>
      <w:r w:rsidRPr="002C61CD">
        <w:rPr>
          <w:rFonts w:ascii="Arial" w:hAnsi="Arial" w:cs="Arial"/>
          <w:sz w:val="22"/>
          <w:szCs w:val="22"/>
        </w:rPr>
        <w:t>la que se ajustará a las cláusulas y condiciones que se detallan a continuación:</w:t>
      </w:r>
    </w:p>
    <w:p w14:paraId="400CB27F" w14:textId="77777777" w:rsidR="00E93E95" w:rsidRPr="009361CE" w:rsidRDefault="00E93E95" w:rsidP="00E93E95">
      <w:pPr>
        <w:spacing w:line="360" w:lineRule="auto"/>
        <w:jc w:val="both"/>
        <w:rPr>
          <w:rFonts w:ascii="Arial" w:hAnsi="Arial" w:cs="Arial"/>
          <w:sz w:val="22"/>
          <w:szCs w:val="22"/>
        </w:rPr>
      </w:pPr>
    </w:p>
    <w:p w14:paraId="42288BAD" w14:textId="6455E538" w:rsidR="00E93E95" w:rsidRDefault="00E93E95" w:rsidP="00E93E95">
      <w:pPr>
        <w:spacing w:line="360" w:lineRule="auto"/>
        <w:contextualSpacing/>
        <w:jc w:val="both"/>
        <w:rPr>
          <w:rFonts w:ascii="Arial" w:hAnsi="Arial" w:cs="Arial"/>
          <w:sz w:val="22"/>
          <w:szCs w:val="22"/>
        </w:rPr>
      </w:pPr>
      <w:r w:rsidRPr="009361CE">
        <w:rPr>
          <w:rFonts w:ascii="Arial" w:hAnsi="Arial" w:cs="Arial"/>
          <w:b/>
          <w:sz w:val="22"/>
          <w:szCs w:val="22"/>
        </w:rPr>
        <w:t>PRIMERA.</w:t>
      </w:r>
      <w:r>
        <w:rPr>
          <w:rFonts w:ascii="Arial" w:hAnsi="Arial" w:cs="Arial"/>
          <w:b/>
          <w:sz w:val="22"/>
          <w:szCs w:val="22"/>
        </w:rPr>
        <w:t xml:space="preserve"> </w:t>
      </w:r>
      <w:r>
        <w:rPr>
          <w:rFonts w:ascii="Arial" w:hAnsi="Arial" w:cs="Arial"/>
          <w:sz w:val="22"/>
          <w:szCs w:val="22"/>
        </w:rPr>
        <w:t xml:space="preserve">Las partes acuerdan que </w:t>
      </w:r>
      <w:r w:rsidRPr="00FC40F5">
        <w:rPr>
          <w:rFonts w:ascii="Arial" w:hAnsi="Arial" w:cs="Arial"/>
          <w:sz w:val="22"/>
          <w:szCs w:val="22"/>
        </w:rPr>
        <w:t xml:space="preserve">desarrollarán conjuntamente, </w:t>
      </w:r>
      <w:r>
        <w:rPr>
          <w:rFonts w:ascii="Arial" w:hAnsi="Arial" w:cs="Arial"/>
          <w:sz w:val="22"/>
          <w:szCs w:val="22"/>
        </w:rPr>
        <w:t>a través de</w:t>
      </w:r>
      <w:r w:rsidR="001E07D7">
        <w:rPr>
          <w:rFonts w:ascii="Arial" w:hAnsi="Arial" w:cs="Arial"/>
          <w:sz w:val="22"/>
          <w:szCs w:val="22"/>
        </w:rPr>
        <w:t xml:space="preserve"> la SECRETARIA DE </w:t>
      </w:r>
      <w:r w:rsidR="00C3322C">
        <w:rPr>
          <w:rFonts w:ascii="Arial" w:hAnsi="Arial" w:cs="Arial"/>
          <w:sz w:val="22"/>
          <w:szCs w:val="22"/>
        </w:rPr>
        <w:t>EXTENSIÓN</w:t>
      </w:r>
      <w:r w:rsidR="00C3322C" w:rsidRPr="00C3322C">
        <w:rPr>
          <w:rFonts w:ascii="Arial" w:hAnsi="Arial" w:cs="Arial"/>
          <w:sz w:val="22"/>
          <w:szCs w:val="22"/>
        </w:rPr>
        <w:t> Y VINCULACIÓN</w:t>
      </w:r>
      <w:r>
        <w:rPr>
          <w:rFonts w:ascii="Arial" w:hAnsi="Arial" w:cs="Arial"/>
          <w:sz w:val="22"/>
          <w:szCs w:val="22"/>
        </w:rPr>
        <w:t>, la</w:t>
      </w:r>
      <w:r w:rsidR="003E673A">
        <w:rPr>
          <w:rFonts w:ascii="Arial" w:hAnsi="Arial" w:cs="Arial"/>
          <w:sz w:val="22"/>
          <w:szCs w:val="22"/>
        </w:rPr>
        <w:t xml:space="preserve"> </w:t>
      </w:r>
      <w:r w:rsidRPr="00D55A05">
        <w:rPr>
          <w:rFonts w:ascii="Arial" w:hAnsi="Arial" w:cs="Arial"/>
          <w:sz w:val="22"/>
          <w:szCs w:val="22"/>
        </w:rPr>
        <w:t>“</w:t>
      </w:r>
      <w:bookmarkStart w:id="1" w:name="_Hlk33612570"/>
      <w:r>
        <w:rPr>
          <w:rFonts w:ascii="Arial" w:hAnsi="Arial" w:cs="Arial"/>
          <w:b/>
          <w:sz w:val="22"/>
          <w:szCs w:val="22"/>
        </w:rPr>
        <w:t xml:space="preserve">Diplomatura </w:t>
      </w:r>
      <w:bookmarkEnd w:id="1"/>
      <w:r w:rsidR="006C1407" w:rsidRPr="006C1407">
        <w:rPr>
          <w:rFonts w:ascii="Arial" w:hAnsi="Arial" w:cs="Arial"/>
          <w:b/>
          <w:sz w:val="22"/>
          <w:szCs w:val="22"/>
          <w:lang w:val="es-AR"/>
        </w:rPr>
        <w:t>universitaria innovación organizacional y tecnológica en gestión de juegos de azar</w:t>
      </w:r>
      <w:r w:rsidRPr="00D55A05">
        <w:rPr>
          <w:rFonts w:ascii="Arial" w:hAnsi="Arial" w:cs="Arial"/>
          <w:sz w:val="22"/>
          <w:szCs w:val="22"/>
        </w:rPr>
        <w:t>”</w:t>
      </w:r>
      <w:r>
        <w:rPr>
          <w:rFonts w:ascii="Arial" w:hAnsi="Arial" w:cs="Arial"/>
          <w:sz w:val="22"/>
          <w:szCs w:val="22"/>
        </w:rPr>
        <w:t xml:space="preserve"> (en adelante, “la Diplomatura</w:t>
      </w:r>
      <w:r w:rsidR="006C1407">
        <w:rPr>
          <w:rFonts w:ascii="Arial" w:hAnsi="Arial" w:cs="Arial"/>
          <w:sz w:val="22"/>
          <w:szCs w:val="22"/>
        </w:rPr>
        <w:t>”</w:t>
      </w:r>
      <w:r>
        <w:rPr>
          <w:rFonts w:ascii="Arial" w:hAnsi="Arial" w:cs="Arial"/>
          <w:sz w:val="22"/>
          <w:szCs w:val="22"/>
        </w:rPr>
        <w:t xml:space="preserve">) </w:t>
      </w:r>
      <w:r w:rsidRPr="00715070">
        <w:rPr>
          <w:rFonts w:ascii="Arial" w:hAnsi="Arial" w:cs="Arial"/>
          <w:sz w:val="22"/>
          <w:szCs w:val="22"/>
        </w:rPr>
        <w:t>cuya descripci</w:t>
      </w:r>
      <w:r>
        <w:rPr>
          <w:rFonts w:ascii="Arial" w:hAnsi="Arial" w:cs="Arial"/>
          <w:sz w:val="22"/>
          <w:szCs w:val="22"/>
        </w:rPr>
        <w:t>ó</w:t>
      </w:r>
      <w:r w:rsidRPr="00715070">
        <w:rPr>
          <w:rFonts w:ascii="Arial" w:hAnsi="Arial" w:cs="Arial"/>
          <w:sz w:val="22"/>
          <w:szCs w:val="22"/>
        </w:rPr>
        <w:t xml:space="preserve">n y </w:t>
      </w:r>
      <w:r>
        <w:rPr>
          <w:rFonts w:ascii="Arial" w:hAnsi="Arial" w:cs="Arial"/>
          <w:sz w:val="22"/>
          <w:szCs w:val="22"/>
        </w:rPr>
        <w:t>programa</w:t>
      </w:r>
      <w:r w:rsidRPr="00715070">
        <w:rPr>
          <w:rFonts w:ascii="Arial" w:hAnsi="Arial" w:cs="Arial"/>
          <w:sz w:val="22"/>
          <w:szCs w:val="22"/>
        </w:rPr>
        <w:t xml:space="preserve"> se integra</w:t>
      </w:r>
      <w:r>
        <w:rPr>
          <w:rFonts w:ascii="Arial" w:hAnsi="Arial" w:cs="Arial"/>
          <w:sz w:val="22"/>
          <w:szCs w:val="22"/>
        </w:rPr>
        <w:t>n</w:t>
      </w:r>
      <w:r w:rsidRPr="00715070">
        <w:rPr>
          <w:rFonts w:ascii="Arial" w:hAnsi="Arial" w:cs="Arial"/>
          <w:sz w:val="22"/>
          <w:szCs w:val="22"/>
        </w:rPr>
        <w:t xml:space="preserve"> al presente como Anexo I.</w:t>
      </w:r>
    </w:p>
    <w:p w14:paraId="28834803" w14:textId="77777777" w:rsidR="00E93E95" w:rsidRDefault="00E93E95" w:rsidP="00E93E95">
      <w:pPr>
        <w:spacing w:line="360" w:lineRule="auto"/>
        <w:contextualSpacing/>
        <w:jc w:val="both"/>
        <w:rPr>
          <w:rFonts w:ascii="Arial" w:hAnsi="Arial" w:cs="Arial"/>
          <w:b/>
          <w:sz w:val="22"/>
          <w:szCs w:val="22"/>
        </w:rPr>
      </w:pPr>
    </w:p>
    <w:p w14:paraId="03F0C6C9" w14:textId="39D64F8B" w:rsidR="00092239" w:rsidRPr="00092239" w:rsidRDefault="00E93E95" w:rsidP="00092239">
      <w:pPr>
        <w:spacing w:line="360" w:lineRule="auto"/>
        <w:contextualSpacing/>
        <w:jc w:val="both"/>
        <w:rPr>
          <w:rFonts w:ascii="Arial" w:hAnsi="Arial" w:cs="Arial"/>
          <w:sz w:val="22"/>
          <w:szCs w:val="22"/>
          <w:lang w:val="es-AR"/>
        </w:rPr>
      </w:pPr>
      <w:r w:rsidRPr="009361CE">
        <w:rPr>
          <w:rFonts w:ascii="Arial" w:eastAsia="Times New Roman" w:hAnsi="Arial" w:cs="Arial"/>
          <w:b/>
          <w:sz w:val="22"/>
          <w:szCs w:val="22"/>
          <w:lang w:val="es-AR" w:eastAsia="es-AR"/>
        </w:rPr>
        <w:t xml:space="preserve">SEGUNDA. </w:t>
      </w:r>
      <w:r w:rsidRPr="00715070">
        <w:rPr>
          <w:rFonts w:ascii="Arial" w:hAnsi="Arial" w:cs="Arial"/>
          <w:sz w:val="22"/>
          <w:szCs w:val="22"/>
        </w:rPr>
        <w:t>El objeto de dich</w:t>
      </w:r>
      <w:r>
        <w:rPr>
          <w:rFonts w:ascii="Arial" w:hAnsi="Arial" w:cs="Arial"/>
          <w:sz w:val="22"/>
          <w:szCs w:val="22"/>
        </w:rPr>
        <w:t>a Diplomatura</w:t>
      </w:r>
      <w:r w:rsidRPr="00715070">
        <w:rPr>
          <w:rFonts w:ascii="Arial" w:hAnsi="Arial" w:cs="Arial"/>
          <w:sz w:val="22"/>
          <w:szCs w:val="22"/>
        </w:rPr>
        <w:t xml:space="preserve"> </w:t>
      </w:r>
      <w:r>
        <w:rPr>
          <w:rFonts w:ascii="Arial" w:hAnsi="Arial" w:cs="Arial"/>
          <w:sz w:val="22"/>
          <w:szCs w:val="22"/>
        </w:rPr>
        <w:t>es in</w:t>
      </w:r>
      <w:r w:rsidRPr="003D09D6">
        <w:rPr>
          <w:rFonts w:ascii="Arial" w:hAnsi="Arial" w:cs="Arial"/>
          <w:sz w:val="22"/>
          <w:szCs w:val="22"/>
        </w:rPr>
        <w:t xml:space="preserve">teriorizar al cursante sobre </w:t>
      </w:r>
      <w:r w:rsidR="00092239" w:rsidRPr="00092239">
        <w:rPr>
          <w:rFonts w:ascii="Arial" w:hAnsi="Arial" w:cs="Arial"/>
          <w:sz w:val="22"/>
          <w:szCs w:val="22"/>
          <w:lang w:val="es-AR"/>
        </w:rPr>
        <w:t xml:space="preserve">conceptos generales sobre el proceso de transformación tecnológica, habilidades en el uso de las TIC y una mirada integral sobre los desafíos, oportunidades y modalidades </w:t>
      </w:r>
      <w:r w:rsidR="00092239" w:rsidRPr="00092239">
        <w:rPr>
          <w:rFonts w:ascii="Arial" w:hAnsi="Arial" w:cs="Arial"/>
          <w:bCs/>
          <w:sz w:val="22"/>
          <w:szCs w:val="22"/>
          <w:lang w:val="es-AR"/>
        </w:rPr>
        <w:t>organizacionales y tecnológicas en gestión de juegos de azar.</w:t>
      </w:r>
    </w:p>
    <w:p w14:paraId="583006AC" w14:textId="77777777" w:rsidR="00E93E95" w:rsidRDefault="00E93E95" w:rsidP="00E93E95">
      <w:pPr>
        <w:spacing w:line="360" w:lineRule="auto"/>
        <w:contextualSpacing/>
        <w:jc w:val="both"/>
        <w:rPr>
          <w:rFonts w:ascii="Arial" w:hAnsi="Arial" w:cs="Arial"/>
          <w:sz w:val="22"/>
          <w:szCs w:val="22"/>
        </w:rPr>
      </w:pPr>
    </w:p>
    <w:p w14:paraId="457CCE53" w14:textId="28E82890" w:rsidR="00E93E95" w:rsidRDefault="00E93E95" w:rsidP="00E93E95">
      <w:pPr>
        <w:pStyle w:val="Textoindependiente2"/>
        <w:tabs>
          <w:tab w:val="left" w:pos="1134"/>
        </w:tabs>
        <w:spacing w:after="0" w:line="360" w:lineRule="auto"/>
        <w:jc w:val="both"/>
        <w:rPr>
          <w:rFonts w:ascii="Arial" w:hAnsi="Arial" w:cs="Arial"/>
          <w:color w:val="000000" w:themeColor="text1"/>
          <w:sz w:val="22"/>
          <w:szCs w:val="22"/>
        </w:rPr>
      </w:pPr>
      <w:r>
        <w:rPr>
          <w:rFonts w:ascii="Arial" w:hAnsi="Arial" w:cs="Arial"/>
          <w:b/>
          <w:sz w:val="22"/>
          <w:szCs w:val="22"/>
        </w:rPr>
        <w:t xml:space="preserve">TERCERA. </w:t>
      </w:r>
      <w:r>
        <w:rPr>
          <w:rFonts w:ascii="Arial" w:hAnsi="Arial" w:cs="Arial"/>
          <w:sz w:val="22"/>
          <w:szCs w:val="22"/>
        </w:rPr>
        <w:t>La Diplomatura se dictará de manera virtual en el campus virtual de LA UNIVERSIDAD</w:t>
      </w:r>
      <w:r w:rsidR="00813F64">
        <w:rPr>
          <w:rFonts w:ascii="Arial" w:hAnsi="Arial" w:cs="Arial"/>
          <w:sz w:val="22"/>
          <w:szCs w:val="22"/>
        </w:rPr>
        <w:t xml:space="preserve"> durante el año 202</w:t>
      </w:r>
      <w:r w:rsidR="00C3322C">
        <w:rPr>
          <w:rFonts w:ascii="Arial" w:hAnsi="Arial" w:cs="Arial"/>
          <w:sz w:val="22"/>
          <w:szCs w:val="22"/>
        </w:rPr>
        <w:t>4</w:t>
      </w:r>
      <w:r w:rsidR="00813F64">
        <w:rPr>
          <w:rFonts w:ascii="Arial" w:hAnsi="Arial" w:cs="Arial"/>
          <w:sz w:val="22"/>
          <w:szCs w:val="22"/>
        </w:rPr>
        <w:t>.</w:t>
      </w:r>
    </w:p>
    <w:p w14:paraId="600417D3" w14:textId="77777777" w:rsidR="00E93E95" w:rsidRPr="00926CC9" w:rsidRDefault="00E93E95" w:rsidP="00E93E95">
      <w:pPr>
        <w:pStyle w:val="Textoindependiente2"/>
        <w:tabs>
          <w:tab w:val="left" w:pos="1134"/>
        </w:tabs>
        <w:spacing w:after="0" w:line="360" w:lineRule="auto"/>
        <w:jc w:val="both"/>
        <w:rPr>
          <w:rFonts w:ascii="Arial" w:hAnsi="Arial" w:cs="Arial"/>
          <w:b/>
          <w:color w:val="000000" w:themeColor="text1"/>
          <w:sz w:val="22"/>
          <w:szCs w:val="22"/>
        </w:rPr>
      </w:pPr>
    </w:p>
    <w:p w14:paraId="1812D30B" w14:textId="0F0378BC" w:rsidR="00E93E95" w:rsidRPr="00FE35BA" w:rsidRDefault="00E93E95" w:rsidP="00E93E95">
      <w:pPr>
        <w:spacing w:line="360" w:lineRule="auto"/>
        <w:contextualSpacing/>
        <w:jc w:val="both"/>
        <w:rPr>
          <w:rFonts w:ascii="Arial" w:hAnsi="Arial" w:cs="Arial"/>
          <w:bCs/>
          <w:sz w:val="22"/>
          <w:szCs w:val="22"/>
        </w:rPr>
      </w:pPr>
      <w:r>
        <w:rPr>
          <w:rFonts w:ascii="Arial" w:eastAsia="Times New Roman" w:hAnsi="Arial" w:cs="Arial"/>
          <w:b/>
          <w:sz w:val="22"/>
          <w:szCs w:val="22"/>
          <w:lang w:val="es-AR" w:eastAsia="es-AR"/>
        </w:rPr>
        <w:lastRenderedPageBreak/>
        <w:t>CUARTA.</w:t>
      </w:r>
      <w:r w:rsidR="00A61EFA">
        <w:rPr>
          <w:rFonts w:ascii="Arial" w:eastAsia="Times New Roman" w:hAnsi="Arial" w:cs="Arial"/>
          <w:b/>
          <w:sz w:val="22"/>
          <w:szCs w:val="22"/>
          <w:lang w:val="es-AR" w:eastAsia="es-AR"/>
        </w:rPr>
        <w:t xml:space="preserve"> </w:t>
      </w:r>
      <w:r w:rsidR="00A61EFA" w:rsidRPr="00A61EFA">
        <w:rPr>
          <w:rFonts w:ascii="Arial" w:eastAsia="Times New Roman" w:hAnsi="Arial" w:cs="Arial"/>
          <w:bCs/>
          <w:sz w:val="22"/>
          <w:szCs w:val="22"/>
          <w:lang w:val="es-AR" w:eastAsia="es-AR"/>
        </w:rPr>
        <w:t xml:space="preserve">Se crea una unidad de coordinación para el desarrollo de la Diplomatura. La unidad estará compuesta por </w:t>
      </w:r>
      <w:r w:rsidR="00C3322C">
        <w:rPr>
          <w:rFonts w:ascii="Arial" w:eastAsia="Times New Roman" w:hAnsi="Arial" w:cs="Arial"/>
          <w:bCs/>
          <w:sz w:val="22"/>
          <w:szCs w:val="22"/>
          <w:lang w:val="es-AR" w:eastAsia="es-AR"/>
        </w:rPr>
        <w:t>un</w:t>
      </w:r>
      <w:r w:rsidR="00A61EFA" w:rsidRPr="00A61EFA">
        <w:rPr>
          <w:rFonts w:ascii="Arial" w:eastAsia="Times New Roman" w:hAnsi="Arial" w:cs="Arial"/>
          <w:bCs/>
          <w:sz w:val="22"/>
          <w:szCs w:val="22"/>
          <w:lang w:val="es-AR" w:eastAsia="es-AR"/>
        </w:rPr>
        <w:t xml:space="preserve"> representante de ALEA y </w:t>
      </w:r>
      <w:r w:rsidR="00C3322C">
        <w:rPr>
          <w:rFonts w:ascii="Arial" w:eastAsia="Times New Roman" w:hAnsi="Arial" w:cs="Arial"/>
          <w:bCs/>
          <w:sz w:val="22"/>
          <w:szCs w:val="22"/>
          <w:lang w:val="es-AR" w:eastAsia="es-AR"/>
        </w:rPr>
        <w:t>un</w:t>
      </w:r>
      <w:r w:rsidR="00A61EFA" w:rsidRPr="00A61EFA">
        <w:rPr>
          <w:rFonts w:ascii="Arial" w:eastAsia="Times New Roman" w:hAnsi="Arial" w:cs="Arial"/>
          <w:bCs/>
          <w:sz w:val="22"/>
          <w:szCs w:val="22"/>
          <w:lang w:val="es-AR" w:eastAsia="es-AR"/>
        </w:rPr>
        <w:t xml:space="preserve"> representante de la UNIVERSIDAD. Se procederá a la conformación de la unidad de coordinación una vez suscripto el convenio y se comunicará fehacientemente a todas las partes.</w:t>
      </w:r>
    </w:p>
    <w:p w14:paraId="25371B39" w14:textId="77777777" w:rsidR="00E93E95" w:rsidRDefault="00E93E95" w:rsidP="00E93E95">
      <w:pPr>
        <w:spacing w:line="360" w:lineRule="auto"/>
        <w:contextualSpacing/>
        <w:jc w:val="both"/>
        <w:rPr>
          <w:rFonts w:ascii="Arial" w:eastAsia="Times New Roman" w:hAnsi="Arial" w:cs="Arial"/>
          <w:b/>
          <w:color w:val="ED7D31" w:themeColor="accent2"/>
          <w:sz w:val="22"/>
          <w:szCs w:val="22"/>
          <w:lang w:val="es-AR" w:eastAsia="es-AR"/>
        </w:rPr>
      </w:pPr>
    </w:p>
    <w:p w14:paraId="4E1C2576" w14:textId="5EA8239E" w:rsidR="00E93E95" w:rsidRDefault="00E93E95" w:rsidP="00E93E95">
      <w:pPr>
        <w:pStyle w:val="Textoindependiente2"/>
        <w:tabs>
          <w:tab w:val="left" w:pos="1134"/>
        </w:tabs>
        <w:spacing w:after="0" w:line="360" w:lineRule="auto"/>
        <w:jc w:val="both"/>
        <w:rPr>
          <w:rFonts w:ascii="Arial" w:hAnsi="Arial" w:cs="Arial"/>
          <w:sz w:val="22"/>
          <w:szCs w:val="22"/>
        </w:rPr>
      </w:pPr>
      <w:r>
        <w:rPr>
          <w:rFonts w:ascii="Arial" w:hAnsi="Arial" w:cs="Arial"/>
          <w:b/>
          <w:sz w:val="22"/>
          <w:szCs w:val="22"/>
        </w:rPr>
        <w:t>QUINTA.</w:t>
      </w:r>
      <w:r>
        <w:rPr>
          <w:rFonts w:ascii="Arial" w:hAnsi="Arial" w:cs="Arial"/>
          <w:sz w:val="22"/>
          <w:szCs w:val="22"/>
        </w:rPr>
        <w:t xml:space="preserve"> LA UNIVERSIDAD</w:t>
      </w:r>
      <w:r w:rsidRPr="00532B80">
        <w:rPr>
          <w:rFonts w:ascii="Arial" w:hAnsi="Arial" w:cs="Arial"/>
          <w:sz w:val="22"/>
          <w:szCs w:val="22"/>
        </w:rPr>
        <w:t xml:space="preserve"> se compromete a </w:t>
      </w:r>
      <w:r w:rsidR="003D6022">
        <w:rPr>
          <w:rFonts w:ascii="Arial" w:hAnsi="Arial" w:cs="Arial"/>
          <w:sz w:val="22"/>
          <w:szCs w:val="22"/>
        </w:rPr>
        <w:t>administrar</w:t>
      </w:r>
      <w:r w:rsidRPr="00532B80">
        <w:rPr>
          <w:rFonts w:ascii="Arial" w:hAnsi="Arial" w:cs="Arial"/>
          <w:sz w:val="22"/>
          <w:szCs w:val="22"/>
        </w:rPr>
        <w:t xml:space="preserve"> los recursos </w:t>
      </w:r>
      <w:r>
        <w:rPr>
          <w:rFonts w:ascii="Arial" w:hAnsi="Arial" w:cs="Arial"/>
          <w:sz w:val="22"/>
          <w:szCs w:val="22"/>
        </w:rPr>
        <w:t xml:space="preserve">económico-financieros </w:t>
      </w:r>
      <w:r w:rsidRPr="00532B80">
        <w:rPr>
          <w:rFonts w:ascii="Arial" w:hAnsi="Arial" w:cs="Arial"/>
          <w:sz w:val="22"/>
          <w:szCs w:val="22"/>
        </w:rPr>
        <w:t xml:space="preserve">para el adecuado desarrollo </w:t>
      </w:r>
      <w:r>
        <w:rPr>
          <w:rFonts w:ascii="Arial" w:hAnsi="Arial" w:cs="Arial"/>
          <w:sz w:val="22"/>
          <w:szCs w:val="22"/>
        </w:rPr>
        <w:t>de</w:t>
      </w:r>
      <w:r w:rsidR="00813F64">
        <w:rPr>
          <w:rFonts w:ascii="Arial" w:hAnsi="Arial" w:cs="Arial"/>
          <w:sz w:val="22"/>
          <w:szCs w:val="22"/>
        </w:rPr>
        <w:t xml:space="preserve"> 1 (UNA) cohorte de</w:t>
      </w:r>
      <w:r>
        <w:rPr>
          <w:rFonts w:ascii="Arial" w:hAnsi="Arial" w:cs="Arial"/>
          <w:sz w:val="22"/>
          <w:szCs w:val="22"/>
        </w:rPr>
        <w:t xml:space="preserve"> la Diplomatura</w:t>
      </w:r>
      <w:r w:rsidRPr="00532B80">
        <w:rPr>
          <w:rFonts w:ascii="Arial" w:hAnsi="Arial" w:cs="Arial"/>
          <w:sz w:val="22"/>
          <w:szCs w:val="22"/>
        </w:rPr>
        <w:t xml:space="preserve">, durante el </w:t>
      </w:r>
      <w:r>
        <w:rPr>
          <w:rFonts w:ascii="Arial" w:hAnsi="Arial" w:cs="Arial"/>
          <w:sz w:val="22"/>
          <w:szCs w:val="22"/>
        </w:rPr>
        <w:t>plazo</w:t>
      </w:r>
      <w:r w:rsidRPr="00532B80">
        <w:rPr>
          <w:rFonts w:ascii="Arial" w:hAnsi="Arial" w:cs="Arial"/>
          <w:sz w:val="22"/>
          <w:szCs w:val="22"/>
        </w:rPr>
        <w:t xml:space="preserve"> </w:t>
      </w:r>
      <w:r w:rsidR="00BF1C2E" w:rsidRPr="00532B80">
        <w:rPr>
          <w:rFonts w:ascii="Arial" w:hAnsi="Arial" w:cs="Arial"/>
          <w:sz w:val="22"/>
          <w:szCs w:val="22"/>
        </w:rPr>
        <w:t>de tiempo</w:t>
      </w:r>
      <w:r w:rsidRPr="00532B80">
        <w:rPr>
          <w:rFonts w:ascii="Arial" w:hAnsi="Arial" w:cs="Arial"/>
          <w:sz w:val="22"/>
          <w:szCs w:val="22"/>
        </w:rPr>
        <w:t xml:space="preserve"> que requiera el dictado </w:t>
      </w:r>
      <w:r>
        <w:rPr>
          <w:rFonts w:ascii="Arial" w:hAnsi="Arial" w:cs="Arial"/>
          <w:sz w:val="22"/>
          <w:szCs w:val="22"/>
        </w:rPr>
        <w:t>de la misma</w:t>
      </w:r>
      <w:r w:rsidR="008A45C7">
        <w:rPr>
          <w:rFonts w:ascii="Arial" w:hAnsi="Arial" w:cs="Arial"/>
          <w:sz w:val="22"/>
          <w:szCs w:val="22"/>
        </w:rPr>
        <w:t>.</w:t>
      </w:r>
    </w:p>
    <w:p w14:paraId="28D5EBD9" w14:textId="77777777" w:rsidR="00E93E95" w:rsidRDefault="00E93E95" w:rsidP="00E93E95">
      <w:pPr>
        <w:pStyle w:val="Textoindependiente2"/>
        <w:tabs>
          <w:tab w:val="left" w:pos="1134"/>
        </w:tabs>
        <w:spacing w:after="0" w:line="360" w:lineRule="auto"/>
        <w:jc w:val="both"/>
        <w:rPr>
          <w:rFonts w:ascii="Arial" w:hAnsi="Arial" w:cs="Arial"/>
          <w:b/>
          <w:sz w:val="22"/>
          <w:szCs w:val="22"/>
        </w:rPr>
      </w:pPr>
    </w:p>
    <w:p w14:paraId="31C59E5A" w14:textId="18FCCF79" w:rsidR="00E93E95" w:rsidRDefault="00E93E95" w:rsidP="00E93E95">
      <w:pPr>
        <w:spacing w:line="360" w:lineRule="auto"/>
        <w:jc w:val="both"/>
        <w:rPr>
          <w:rFonts w:ascii="Arial" w:hAnsi="Arial" w:cs="Arial"/>
          <w:sz w:val="22"/>
          <w:szCs w:val="22"/>
        </w:rPr>
      </w:pPr>
      <w:r>
        <w:rPr>
          <w:rFonts w:ascii="Arial" w:hAnsi="Arial" w:cs="Arial"/>
          <w:b/>
          <w:sz w:val="22"/>
          <w:szCs w:val="22"/>
        </w:rPr>
        <w:t>SEXT</w:t>
      </w:r>
      <w:r w:rsidRPr="00D770DF">
        <w:rPr>
          <w:rFonts w:ascii="Arial" w:hAnsi="Arial" w:cs="Arial"/>
          <w:b/>
          <w:sz w:val="22"/>
          <w:szCs w:val="22"/>
        </w:rPr>
        <w:t>A.</w:t>
      </w:r>
      <w:r>
        <w:rPr>
          <w:rFonts w:ascii="Arial" w:hAnsi="Arial" w:cs="Arial"/>
          <w:sz w:val="22"/>
          <w:szCs w:val="22"/>
        </w:rPr>
        <w:t xml:space="preserve"> </w:t>
      </w:r>
      <w:r w:rsidRPr="007000B4">
        <w:rPr>
          <w:rFonts w:ascii="Arial" w:hAnsi="Arial" w:cs="Arial"/>
          <w:sz w:val="22"/>
          <w:szCs w:val="22"/>
        </w:rPr>
        <w:t xml:space="preserve">El inicio de las actividades académicas previstas en la </w:t>
      </w:r>
      <w:r>
        <w:rPr>
          <w:rFonts w:ascii="Arial" w:hAnsi="Arial" w:cs="Arial"/>
          <w:sz w:val="22"/>
          <w:szCs w:val="22"/>
        </w:rPr>
        <w:t xml:space="preserve">Diplomatura </w:t>
      </w:r>
      <w:r w:rsidRPr="007000B4">
        <w:rPr>
          <w:rFonts w:ascii="Arial" w:hAnsi="Arial" w:cs="Arial"/>
          <w:sz w:val="22"/>
          <w:szCs w:val="22"/>
        </w:rPr>
        <w:t xml:space="preserve">estará supeditado </w:t>
      </w:r>
      <w:r w:rsidRPr="005B4680">
        <w:rPr>
          <w:rFonts w:ascii="Arial" w:hAnsi="Arial" w:cs="Arial"/>
          <w:sz w:val="22"/>
          <w:szCs w:val="22"/>
        </w:rPr>
        <w:t>a la cantidad de in</w:t>
      </w:r>
      <w:r w:rsidRPr="006E6F18">
        <w:rPr>
          <w:rFonts w:ascii="Arial" w:hAnsi="Arial" w:cs="Arial"/>
          <w:sz w:val="22"/>
          <w:szCs w:val="22"/>
        </w:rPr>
        <w:t>scriptos en la misma, estableci</w:t>
      </w:r>
      <w:r>
        <w:rPr>
          <w:rFonts w:ascii="Arial" w:hAnsi="Arial" w:cs="Arial"/>
          <w:sz w:val="22"/>
          <w:szCs w:val="22"/>
        </w:rPr>
        <w:t>é</w:t>
      </w:r>
      <w:r w:rsidRPr="006E6F18">
        <w:rPr>
          <w:rFonts w:ascii="Arial" w:hAnsi="Arial" w:cs="Arial"/>
          <w:sz w:val="22"/>
          <w:szCs w:val="22"/>
        </w:rPr>
        <w:t>ndo</w:t>
      </w:r>
      <w:r>
        <w:rPr>
          <w:rFonts w:ascii="Arial" w:hAnsi="Arial" w:cs="Arial"/>
          <w:sz w:val="22"/>
          <w:szCs w:val="22"/>
        </w:rPr>
        <w:t>se</w:t>
      </w:r>
      <w:r w:rsidRPr="006E6F18">
        <w:rPr>
          <w:rFonts w:ascii="Arial" w:hAnsi="Arial" w:cs="Arial"/>
          <w:sz w:val="22"/>
          <w:szCs w:val="22"/>
        </w:rPr>
        <w:t xml:space="preserve"> un mínimo de 2</w:t>
      </w:r>
      <w:r w:rsidR="005626B7">
        <w:rPr>
          <w:rFonts w:ascii="Arial" w:hAnsi="Arial" w:cs="Arial"/>
          <w:sz w:val="22"/>
          <w:szCs w:val="22"/>
        </w:rPr>
        <w:t>5</w:t>
      </w:r>
      <w:r w:rsidRPr="006E6F18">
        <w:rPr>
          <w:rFonts w:ascii="Arial" w:hAnsi="Arial" w:cs="Arial"/>
          <w:sz w:val="22"/>
          <w:szCs w:val="22"/>
        </w:rPr>
        <w:t xml:space="preserve"> participantes y un máximo de 3</w:t>
      </w:r>
      <w:r w:rsidR="005626B7">
        <w:rPr>
          <w:rFonts w:ascii="Arial" w:hAnsi="Arial" w:cs="Arial"/>
          <w:sz w:val="22"/>
          <w:szCs w:val="22"/>
        </w:rPr>
        <w:t>5</w:t>
      </w:r>
      <w:r w:rsidRPr="006E6F18">
        <w:rPr>
          <w:rFonts w:ascii="Arial" w:hAnsi="Arial" w:cs="Arial"/>
          <w:sz w:val="22"/>
          <w:szCs w:val="22"/>
        </w:rPr>
        <w:t xml:space="preserve"> por cohorte. </w:t>
      </w:r>
      <w:r w:rsidR="00FE35BA" w:rsidRPr="00FC40F5">
        <w:rPr>
          <w:rFonts w:ascii="Arial" w:eastAsia="Times New Roman" w:hAnsi="Arial" w:cs="Arial"/>
          <w:sz w:val="22"/>
          <w:szCs w:val="22"/>
          <w:lang w:val="es-AR" w:eastAsia="es-AR"/>
        </w:rPr>
        <w:t>A l</w:t>
      </w:r>
      <w:r w:rsidR="00FE35BA">
        <w:rPr>
          <w:rFonts w:ascii="Arial" w:hAnsi="Arial" w:cs="Arial"/>
          <w:sz w:val="22"/>
          <w:szCs w:val="22"/>
        </w:rPr>
        <w:t xml:space="preserve">os participantes que completen satisfactoriamente los requisitos de aprobación de la Diplomatura, </w:t>
      </w:r>
      <w:r w:rsidR="00FE35BA" w:rsidRPr="00B810DD">
        <w:rPr>
          <w:rFonts w:ascii="Arial" w:hAnsi="Arial" w:cs="Arial"/>
          <w:sz w:val="22"/>
          <w:szCs w:val="22"/>
        </w:rPr>
        <w:t>LA UNIVERSIDAD les otorgará las certificaciones correspondientes.</w:t>
      </w:r>
      <w:r w:rsidR="00CF33A9">
        <w:rPr>
          <w:rFonts w:ascii="Arial" w:hAnsi="Arial" w:cs="Arial"/>
          <w:sz w:val="22"/>
          <w:szCs w:val="22"/>
        </w:rPr>
        <w:t xml:space="preserve"> </w:t>
      </w:r>
      <w:r w:rsidR="007C7CD3">
        <w:rPr>
          <w:rFonts w:ascii="Arial" w:hAnsi="Arial" w:cs="Arial"/>
          <w:sz w:val="22"/>
          <w:szCs w:val="22"/>
        </w:rPr>
        <w:t>L</w:t>
      </w:r>
      <w:r w:rsidR="00CF33A9">
        <w:rPr>
          <w:rFonts w:ascii="Arial" w:hAnsi="Arial" w:cs="Arial"/>
          <w:sz w:val="22"/>
          <w:szCs w:val="22"/>
        </w:rPr>
        <w:t xml:space="preserve">a UNIVERSIDAD </w:t>
      </w:r>
      <w:r w:rsidR="007C7CD3">
        <w:rPr>
          <w:rFonts w:ascii="Arial" w:hAnsi="Arial" w:cs="Arial"/>
          <w:sz w:val="22"/>
          <w:szCs w:val="22"/>
        </w:rPr>
        <w:t>también confeccionará</w:t>
      </w:r>
      <w:r w:rsidR="00CF33A9">
        <w:rPr>
          <w:rFonts w:ascii="Arial" w:hAnsi="Arial" w:cs="Arial"/>
          <w:sz w:val="22"/>
          <w:szCs w:val="22"/>
        </w:rPr>
        <w:t xml:space="preserve"> </w:t>
      </w:r>
      <w:r w:rsidR="007C7CD3">
        <w:rPr>
          <w:rFonts w:ascii="Arial" w:hAnsi="Arial" w:cs="Arial"/>
          <w:sz w:val="22"/>
          <w:szCs w:val="22"/>
        </w:rPr>
        <w:t>diplomas</w:t>
      </w:r>
      <w:r w:rsidR="00CF33A9" w:rsidRPr="00CF33A9">
        <w:rPr>
          <w:rFonts w:ascii="Arial" w:hAnsi="Arial" w:cs="Arial"/>
          <w:sz w:val="22"/>
          <w:szCs w:val="22"/>
          <w:lang w:val="es-AR"/>
        </w:rPr>
        <w:t xml:space="preserve"> de </w:t>
      </w:r>
      <w:r w:rsidR="007C7CD3">
        <w:rPr>
          <w:rFonts w:ascii="Arial" w:hAnsi="Arial" w:cs="Arial"/>
          <w:sz w:val="22"/>
          <w:szCs w:val="22"/>
          <w:lang w:val="es-AR"/>
        </w:rPr>
        <w:t xml:space="preserve">participación </w:t>
      </w:r>
      <w:r w:rsidR="00CF33A9" w:rsidRPr="00CF33A9">
        <w:rPr>
          <w:rFonts w:ascii="Arial" w:hAnsi="Arial" w:cs="Arial"/>
          <w:sz w:val="22"/>
          <w:szCs w:val="22"/>
          <w:lang w:val="es-AR"/>
        </w:rPr>
        <w:t>con logos y firmas de ambas partes</w:t>
      </w:r>
      <w:r w:rsidR="007C7CD3">
        <w:rPr>
          <w:rFonts w:ascii="Arial" w:hAnsi="Arial" w:cs="Arial"/>
          <w:sz w:val="22"/>
          <w:szCs w:val="22"/>
          <w:lang w:val="es-AR"/>
        </w:rPr>
        <w:t>.</w:t>
      </w:r>
    </w:p>
    <w:p w14:paraId="0558B738" w14:textId="77777777" w:rsidR="00E93E95" w:rsidRDefault="00E93E95" w:rsidP="00E93E95">
      <w:pPr>
        <w:spacing w:line="360" w:lineRule="auto"/>
        <w:jc w:val="both"/>
        <w:rPr>
          <w:rFonts w:ascii="Arial" w:hAnsi="Arial" w:cs="Arial"/>
          <w:sz w:val="22"/>
          <w:szCs w:val="22"/>
        </w:rPr>
      </w:pPr>
    </w:p>
    <w:p w14:paraId="18EF96DE" w14:textId="77777777" w:rsidR="00C3322C" w:rsidRPr="00C3322C" w:rsidRDefault="00E93E95" w:rsidP="00C3322C">
      <w:pPr>
        <w:spacing w:line="360" w:lineRule="auto"/>
        <w:jc w:val="both"/>
        <w:rPr>
          <w:rFonts w:ascii="Arial" w:hAnsi="Arial" w:cs="Arial"/>
          <w:sz w:val="22"/>
          <w:szCs w:val="22"/>
        </w:rPr>
      </w:pPr>
      <w:r>
        <w:rPr>
          <w:rFonts w:ascii="Arial" w:hAnsi="Arial" w:cs="Arial"/>
          <w:b/>
          <w:sz w:val="22"/>
          <w:szCs w:val="22"/>
        </w:rPr>
        <w:t>SÉPTIMA</w:t>
      </w:r>
      <w:r>
        <w:rPr>
          <w:rFonts w:ascii="Arial" w:hAnsi="Arial" w:cs="Arial"/>
          <w:sz w:val="22"/>
          <w:szCs w:val="22"/>
        </w:rPr>
        <w:t xml:space="preserve">. </w:t>
      </w:r>
      <w:r w:rsidR="00C3322C" w:rsidRPr="00C3322C">
        <w:rPr>
          <w:rFonts w:ascii="Arial" w:hAnsi="Arial" w:cs="Arial"/>
          <w:sz w:val="22"/>
          <w:szCs w:val="22"/>
        </w:rPr>
        <w:t>Las partes se comprometen a desempeñar las siguientes funciones:</w:t>
      </w:r>
    </w:p>
    <w:p w14:paraId="3A7B7E38" w14:textId="77777777" w:rsidR="00C3322C" w:rsidRPr="00C3322C" w:rsidRDefault="00C3322C" w:rsidP="00C3322C">
      <w:pPr>
        <w:numPr>
          <w:ilvl w:val="0"/>
          <w:numId w:val="1"/>
        </w:numPr>
        <w:spacing w:line="360" w:lineRule="auto"/>
        <w:jc w:val="both"/>
        <w:rPr>
          <w:rFonts w:ascii="Arial" w:hAnsi="Arial" w:cs="Arial"/>
          <w:sz w:val="22"/>
          <w:szCs w:val="22"/>
        </w:rPr>
      </w:pPr>
      <w:r w:rsidRPr="00C3322C">
        <w:rPr>
          <w:rFonts w:ascii="Arial" w:hAnsi="Arial" w:cs="Arial"/>
          <w:sz w:val="22"/>
          <w:szCs w:val="22"/>
        </w:rPr>
        <w:t xml:space="preserve">La Universidad: </w:t>
      </w:r>
    </w:p>
    <w:p w14:paraId="2EA5ED55" w14:textId="77777777" w:rsidR="00C3322C" w:rsidRPr="00C3322C" w:rsidRDefault="00C3322C" w:rsidP="00C3322C">
      <w:pPr>
        <w:numPr>
          <w:ilvl w:val="1"/>
          <w:numId w:val="1"/>
        </w:numPr>
        <w:spacing w:line="360" w:lineRule="auto"/>
        <w:jc w:val="both"/>
        <w:rPr>
          <w:rFonts w:ascii="Arial" w:hAnsi="Arial" w:cs="Arial"/>
          <w:sz w:val="22"/>
          <w:szCs w:val="22"/>
        </w:rPr>
      </w:pPr>
      <w:r w:rsidRPr="00C3322C">
        <w:rPr>
          <w:rFonts w:ascii="Arial" w:hAnsi="Arial" w:cs="Arial"/>
          <w:sz w:val="22"/>
          <w:szCs w:val="22"/>
        </w:rPr>
        <w:t xml:space="preserve">Alta de los participantes en el aula virtual; </w:t>
      </w:r>
    </w:p>
    <w:p w14:paraId="2E8E9831" w14:textId="77777777" w:rsidR="00C3322C" w:rsidRPr="00C3322C" w:rsidRDefault="00C3322C" w:rsidP="00C3322C">
      <w:pPr>
        <w:numPr>
          <w:ilvl w:val="1"/>
          <w:numId w:val="1"/>
        </w:numPr>
        <w:spacing w:line="360" w:lineRule="auto"/>
        <w:jc w:val="both"/>
        <w:rPr>
          <w:rFonts w:ascii="Arial" w:hAnsi="Arial" w:cs="Arial"/>
          <w:sz w:val="22"/>
          <w:szCs w:val="22"/>
        </w:rPr>
      </w:pPr>
      <w:r w:rsidRPr="00C3322C">
        <w:rPr>
          <w:rFonts w:ascii="Arial" w:hAnsi="Arial" w:cs="Arial"/>
          <w:sz w:val="22"/>
          <w:szCs w:val="22"/>
        </w:rPr>
        <w:t xml:space="preserve">Provisión y mantenimiento de la plataforma educativa, responsabilizándose por su diseño y la normalización de los materiales incorporados a la misma; </w:t>
      </w:r>
    </w:p>
    <w:p w14:paraId="2F716020" w14:textId="77777777" w:rsidR="00C3322C" w:rsidRPr="00C3322C" w:rsidRDefault="00C3322C" w:rsidP="00C3322C">
      <w:pPr>
        <w:numPr>
          <w:ilvl w:val="1"/>
          <w:numId w:val="1"/>
        </w:numPr>
        <w:spacing w:line="360" w:lineRule="auto"/>
        <w:jc w:val="both"/>
        <w:rPr>
          <w:rFonts w:ascii="Arial" w:hAnsi="Arial" w:cs="Arial"/>
          <w:sz w:val="22"/>
          <w:szCs w:val="22"/>
        </w:rPr>
      </w:pPr>
      <w:r w:rsidRPr="00C3322C">
        <w:rPr>
          <w:rFonts w:ascii="Arial" w:hAnsi="Arial" w:cs="Arial"/>
          <w:sz w:val="22"/>
          <w:szCs w:val="22"/>
        </w:rPr>
        <w:t>Apoyo didáctico y operativo para que el material docente resulte de fácil asimilación y esté disponible oportunamente en la Plataforma;</w:t>
      </w:r>
    </w:p>
    <w:p w14:paraId="2B817AAD" w14:textId="77777777" w:rsidR="00C3322C" w:rsidRPr="00C3322C" w:rsidRDefault="00C3322C" w:rsidP="00C3322C">
      <w:pPr>
        <w:numPr>
          <w:ilvl w:val="1"/>
          <w:numId w:val="1"/>
        </w:numPr>
        <w:spacing w:line="360" w:lineRule="auto"/>
        <w:jc w:val="both"/>
        <w:rPr>
          <w:rFonts w:ascii="Arial" w:hAnsi="Arial" w:cs="Arial"/>
          <w:sz w:val="22"/>
          <w:szCs w:val="22"/>
        </w:rPr>
      </w:pPr>
      <w:r w:rsidRPr="00C3322C">
        <w:rPr>
          <w:rFonts w:ascii="Arial" w:hAnsi="Arial" w:cs="Arial"/>
          <w:sz w:val="22"/>
          <w:szCs w:val="22"/>
        </w:rPr>
        <w:t>Generación de contenidos de los campos transversales y genéricos de la Diplomatura;</w:t>
      </w:r>
    </w:p>
    <w:p w14:paraId="214C0A87" w14:textId="77777777" w:rsidR="00C3322C" w:rsidRPr="00C3322C" w:rsidRDefault="00C3322C" w:rsidP="00C3322C">
      <w:pPr>
        <w:numPr>
          <w:ilvl w:val="1"/>
          <w:numId w:val="1"/>
        </w:numPr>
        <w:spacing w:line="360" w:lineRule="auto"/>
        <w:jc w:val="both"/>
        <w:rPr>
          <w:rFonts w:ascii="Arial" w:hAnsi="Arial" w:cs="Arial"/>
          <w:sz w:val="22"/>
          <w:szCs w:val="22"/>
        </w:rPr>
      </w:pPr>
      <w:r w:rsidRPr="00C3322C">
        <w:rPr>
          <w:rFonts w:ascii="Arial" w:hAnsi="Arial" w:cs="Arial"/>
          <w:sz w:val="22"/>
          <w:szCs w:val="22"/>
        </w:rPr>
        <w:t>Proponer los docentes de los campos transversales y genéricos de la Diplomatura;</w:t>
      </w:r>
    </w:p>
    <w:p w14:paraId="7D3CA20C" w14:textId="77777777" w:rsidR="00C3322C" w:rsidRPr="00C3322C" w:rsidRDefault="00C3322C" w:rsidP="00C3322C">
      <w:pPr>
        <w:numPr>
          <w:ilvl w:val="1"/>
          <w:numId w:val="1"/>
        </w:numPr>
        <w:spacing w:line="360" w:lineRule="auto"/>
        <w:jc w:val="both"/>
        <w:rPr>
          <w:rFonts w:ascii="Arial" w:hAnsi="Arial" w:cs="Arial"/>
          <w:sz w:val="22"/>
          <w:szCs w:val="22"/>
        </w:rPr>
      </w:pPr>
      <w:r w:rsidRPr="00C3322C">
        <w:rPr>
          <w:rFonts w:ascii="Arial" w:hAnsi="Arial" w:cs="Arial"/>
          <w:sz w:val="22"/>
          <w:szCs w:val="22"/>
        </w:rPr>
        <w:t>Realizar la contratación y pago de los docentes encargados de llevar adelante el dictado de los contenidos.</w:t>
      </w:r>
    </w:p>
    <w:p w14:paraId="1A21B1BB" w14:textId="77777777" w:rsidR="00C3322C" w:rsidRPr="00C3322C" w:rsidRDefault="00C3322C" w:rsidP="00C3322C">
      <w:pPr>
        <w:numPr>
          <w:ilvl w:val="0"/>
          <w:numId w:val="1"/>
        </w:numPr>
        <w:spacing w:line="360" w:lineRule="auto"/>
        <w:jc w:val="both"/>
        <w:rPr>
          <w:rFonts w:ascii="Arial" w:hAnsi="Arial" w:cs="Arial"/>
          <w:sz w:val="22"/>
          <w:szCs w:val="22"/>
        </w:rPr>
      </w:pPr>
      <w:r w:rsidRPr="00C3322C">
        <w:rPr>
          <w:rFonts w:ascii="Arial" w:hAnsi="Arial" w:cs="Arial"/>
          <w:sz w:val="22"/>
          <w:szCs w:val="22"/>
        </w:rPr>
        <w:t>ALEA:</w:t>
      </w:r>
    </w:p>
    <w:p w14:paraId="19AC00B8" w14:textId="77777777" w:rsidR="00C3322C" w:rsidRPr="00C3322C" w:rsidRDefault="00C3322C" w:rsidP="00C3322C">
      <w:pPr>
        <w:numPr>
          <w:ilvl w:val="1"/>
          <w:numId w:val="1"/>
        </w:numPr>
        <w:spacing w:line="360" w:lineRule="auto"/>
        <w:jc w:val="both"/>
        <w:rPr>
          <w:rFonts w:ascii="Arial" w:hAnsi="Arial" w:cs="Arial"/>
          <w:sz w:val="22"/>
          <w:szCs w:val="22"/>
        </w:rPr>
      </w:pPr>
      <w:r w:rsidRPr="00C3322C">
        <w:rPr>
          <w:rFonts w:ascii="Arial" w:hAnsi="Arial" w:cs="Arial"/>
          <w:sz w:val="22"/>
          <w:szCs w:val="22"/>
        </w:rPr>
        <w:t>Realizar el proceso de inscripción;</w:t>
      </w:r>
    </w:p>
    <w:p w14:paraId="76A445A4" w14:textId="250828B7" w:rsidR="00C3322C" w:rsidRDefault="00C3322C" w:rsidP="00C3322C">
      <w:pPr>
        <w:numPr>
          <w:ilvl w:val="1"/>
          <w:numId w:val="1"/>
        </w:numPr>
        <w:spacing w:line="360" w:lineRule="auto"/>
        <w:jc w:val="both"/>
        <w:rPr>
          <w:rFonts w:ascii="Arial" w:hAnsi="Arial" w:cs="Arial"/>
          <w:sz w:val="22"/>
          <w:szCs w:val="22"/>
        </w:rPr>
      </w:pPr>
      <w:r w:rsidRPr="00C3322C">
        <w:rPr>
          <w:rFonts w:ascii="Arial" w:hAnsi="Arial" w:cs="Arial"/>
          <w:sz w:val="22"/>
          <w:szCs w:val="22"/>
        </w:rPr>
        <w:t>Proponer docentes para los campos específicos de juegos de azar</w:t>
      </w:r>
    </w:p>
    <w:p w14:paraId="450EBE23" w14:textId="77777777" w:rsidR="00C3322C" w:rsidRPr="00C3322C" w:rsidRDefault="00C3322C" w:rsidP="00C3322C">
      <w:pPr>
        <w:spacing w:line="360" w:lineRule="auto"/>
        <w:ind w:left="1440"/>
        <w:jc w:val="both"/>
        <w:rPr>
          <w:rFonts w:ascii="Arial" w:hAnsi="Arial" w:cs="Arial"/>
          <w:sz w:val="22"/>
          <w:szCs w:val="22"/>
        </w:rPr>
      </w:pPr>
    </w:p>
    <w:p w14:paraId="4094A9FC" w14:textId="23B5B54F" w:rsidR="004F525C" w:rsidRDefault="005D2126" w:rsidP="004F525C">
      <w:pPr>
        <w:spacing w:line="360" w:lineRule="auto"/>
        <w:jc w:val="both"/>
        <w:rPr>
          <w:rFonts w:ascii="Arial" w:hAnsi="Arial" w:cs="Arial"/>
          <w:sz w:val="22"/>
          <w:szCs w:val="22"/>
        </w:rPr>
      </w:pPr>
      <w:r>
        <w:rPr>
          <w:rFonts w:ascii="Arial" w:hAnsi="Arial" w:cs="Arial"/>
          <w:b/>
          <w:bCs/>
          <w:sz w:val="22"/>
          <w:szCs w:val="22"/>
        </w:rPr>
        <w:lastRenderedPageBreak/>
        <w:t>OCTAVA</w:t>
      </w:r>
      <w:r w:rsidR="00E93E95">
        <w:rPr>
          <w:rFonts w:ascii="Arial" w:hAnsi="Arial" w:cs="Arial"/>
          <w:b/>
          <w:sz w:val="22"/>
          <w:szCs w:val="22"/>
        </w:rPr>
        <w:t xml:space="preserve">: </w:t>
      </w:r>
      <w:r w:rsidR="001E07D7">
        <w:rPr>
          <w:rFonts w:ascii="Arial" w:hAnsi="Arial" w:cs="Arial"/>
          <w:sz w:val="22"/>
          <w:szCs w:val="22"/>
        </w:rPr>
        <w:t>AL</w:t>
      </w:r>
      <w:r w:rsidR="00E93E95">
        <w:rPr>
          <w:rFonts w:ascii="Arial" w:hAnsi="Arial" w:cs="Arial"/>
          <w:sz w:val="22"/>
          <w:szCs w:val="22"/>
        </w:rPr>
        <w:t>EA</w:t>
      </w:r>
      <w:r w:rsidR="00E93E95" w:rsidRPr="00015442">
        <w:rPr>
          <w:rFonts w:ascii="Arial" w:hAnsi="Arial" w:cs="Arial"/>
          <w:sz w:val="22"/>
          <w:szCs w:val="22"/>
        </w:rPr>
        <w:t xml:space="preserve"> se compromete </w:t>
      </w:r>
      <w:r w:rsidR="004F525C">
        <w:rPr>
          <w:rFonts w:ascii="Arial" w:hAnsi="Arial" w:cs="Arial"/>
          <w:sz w:val="22"/>
          <w:szCs w:val="22"/>
        </w:rPr>
        <w:t xml:space="preserve">a abonar a la UNIVERSIDAD </w:t>
      </w:r>
      <w:r w:rsidR="004F525C" w:rsidRPr="004F525C">
        <w:rPr>
          <w:rFonts w:ascii="Arial" w:hAnsi="Arial" w:cs="Arial"/>
          <w:sz w:val="22"/>
          <w:szCs w:val="22"/>
        </w:rPr>
        <w:t>como contraprestación por los servicios prestados en el marco de</w:t>
      </w:r>
      <w:r w:rsidR="004F525C">
        <w:rPr>
          <w:rFonts w:ascii="Arial" w:hAnsi="Arial" w:cs="Arial"/>
          <w:sz w:val="22"/>
          <w:szCs w:val="22"/>
        </w:rPr>
        <w:t>l</w:t>
      </w:r>
      <w:r w:rsidR="004F525C" w:rsidRPr="004F525C">
        <w:rPr>
          <w:rFonts w:ascii="Arial" w:hAnsi="Arial" w:cs="Arial"/>
          <w:sz w:val="22"/>
          <w:szCs w:val="22"/>
        </w:rPr>
        <w:t xml:space="preserve"> presente, </w:t>
      </w:r>
      <w:r w:rsidR="004F525C">
        <w:rPr>
          <w:rFonts w:ascii="Arial" w:hAnsi="Arial" w:cs="Arial"/>
          <w:sz w:val="22"/>
          <w:szCs w:val="22"/>
        </w:rPr>
        <w:t>$</w:t>
      </w:r>
      <w:r w:rsidR="00C3322C">
        <w:rPr>
          <w:rFonts w:ascii="Arial" w:hAnsi="Arial" w:cs="Arial"/>
          <w:sz w:val="22"/>
          <w:szCs w:val="22"/>
        </w:rPr>
        <w:t>6</w:t>
      </w:r>
      <w:r w:rsidR="004F525C">
        <w:rPr>
          <w:rFonts w:ascii="Arial" w:hAnsi="Arial" w:cs="Arial"/>
          <w:sz w:val="22"/>
          <w:szCs w:val="22"/>
        </w:rPr>
        <w:t>.</w:t>
      </w:r>
      <w:r w:rsidR="00C3322C">
        <w:rPr>
          <w:rFonts w:ascii="Arial" w:hAnsi="Arial" w:cs="Arial"/>
          <w:sz w:val="22"/>
          <w:szCs w:val="22"/>
        </w:rPr>
        <w:t>25</w:t>
      </w:r>
      <w:r w:rsidR="004F525C">
        <w:rPr>
          <w:rFonts w:ascii="Arial" w:hAnsi="Arial" w:cs="Arial"/>
          <w:sz w:val="22"/>
          <w:szCs w:val="22"/>
        </w:rPr>
        <w:t>0.000</w:t>
      </w:r>
      <w:r w:rsidR="004F525C" w:rsidRPr="004F525C">
        <w:rPr>
          <w:rFonts w:ascii="Arial" w:hAnsi="Arial" w:cs="Arial"/>
          <w:sz w:val="22"/>
          <w:szCs w:val="22"/>
        </w:rPr>
        <w:t xml:space="preserve"> (PESOS </w:t>
      </w:r>
      <w:r w:rsidR="00C3322C">
        <w:rPr>
          <w:rFonts w:ascii="Arial" w:hAnsi="Arial" w:cs="Arial"/>
          <w:sz w:val="22"/>
          <w:szCs w:val="22"/>
        </w:rPr>
        <w:t xml:space="preserve">SEIS </w:t>
      </w:r>
      <w:r w:rsidR="004F525C" w:rsidRPr="004F525C">
        <w:rPr>
          <w:rFonts w:ascii="Arial" w:hAnsi="Arial" w:cs="Arial"/>
          <w:sz w:val="22"/>
          <w:szCs w:val="22"/>
        </w:rPr>
        <w:t>MILLON</w:t>
      </w:r>
      <w:r w:rsidR="003E673A">
        <w:rPr>
          <w:rFonts w:ascii="Arial" w:hAnsi="Arial" w:cs="Arial"/>
          <w:sz w:val="22"/>
          <w:szCs w:val="22"/>
        </w:rPr>
        <w:t>ES</w:t>
      </w:r>
      <w:r w:rsidR="004F525C">
        <w:rPr>
          <w:rFonts w:ascii="Arial" w:hAnsi="Arial" w:cs="Arial"/>
          <w:sz w:val="22"/>
          <w:szCs w:val="22"/>
        </w:rPr>
        <w:t xml:space="preserve"> </w:t>
      </w:r>
      <w:r w:rsidR="00C3322C">
        <w:rPr>
          <w:rFonts w:ascii="Arial" w:hAnsi="Arial" w:cs="Arial"/>
          <w:sz w:val="22"/>
          <w:szCs w:val="22"/>
        </w:rPr>
        <w:t>DOSCIENTOS CINCUENTA</w:t>
      </w:r>
      <w:r w:rsidR="004F525C">
        <w:rPr>
          <w:rFonts w:ascii="Arial" w:hAnsi="Arial" w:cs="Arial"/>
          <w:sz w:val="22"/>
          <w:szCs w:val="22"/>
        </w:rPr>
        <w:t xml:space="preserve"> MIL</w:t>
      </w:r>
      <w:r w:rsidR="004F525C" w:rsidRPr="004F525C">
        <w:rPr>
          <w:rFonts w:ascii="Arial" w:hAnsi="Arial" w:cs="Arial"/>
          <w:sz w:val="22"/>
          <w:szCs w:val="22"/>
        </w:rPr>
        <w:t>) en dos pagos sucesivos</w:t>
      </w:r>
      <w:r w:rsidR="004F525C">
        <w:rPr>
          <w:rFonts w:ascii="Arial" w:hAnsi="Arial" w:cs="Arial"/>
          <w:sz w:val="22"/>
          <w:szCs w:val="22"/>
        </w:rPr>
        <w:t xml:space="preserve"> de $ </w:t>
      </w:r>
      <w:r w:rsidR="00C3322C">
        <w:rPr>
          <w:rFonts w:ascii="Arial" w:hAnsi="Arial" w:cs="Arial"/>
          <w:sz w:val="22"/>
          <w:szCs w:val="22"/>
        </w:rPr>
        <w:t>3</w:t>
      </w:r>
      <w:r w:rsidR="003E673A">
        <w:rPr>
          <w:rFonts w:ascii="Arial" w:hAnsi="Arial" w:cs="Arial"/>
          <w:sz w:val="22"/>
          <w:szCs w:val="22"/>
        </w:rPr>
        <w:t>.</w:t>
      </w:r>
      <w:r w:rsidR="00C3322C">
        <w:rPr>
          <w:rFonts w:ascii="Arial" w:hAnsi="Arial" w:cs="Arial"/>
          <w:sz w:val="22"/>
          <w:szCs w:val="22"/>
        </w:rPr>
        <w:t>1</w:t>
      </w:r>
      <w:r w:rsidR="003E673A">
        <w:rPr>
          <w:rFonts w:ascii="Arial" w:hAnsi="Arial" w:cs="Arial"/>
          <w:sz w:val="22"/>
          <w:szCs w:val="22"/>
        </w:rPr>
        <w:t>25</w:t>
      </w:r>
      <w:r w:rsidR="004F525C">
        <w:rPr>
          <w:rFonts w:ascii="Arial" w:hAnsi="Arial" w:cs="Arial"/>
          <w:sz w:val="22"/>
          <w:szCs w:val="22"/>
        </w:rPr>
        <w:t xml:space="preserve">.000 (PESOS </w:t>
      </w:r>
      <w:r w:rsidR="00C3322C">
        <w:rPr>
          <w:rFonts w:ascii="Arial" w:hAnsi="Arial" w:cs="Arial"/>
          <w:sz w:val="22"/>
          <w:szCs w:val="22"/>
        </w:rPr>
        <w:t>TRES</w:t>
      </w:r>
      <w:r w:rsidR="00BF1C2E">
        <w:rPr>
          <w:rFonts w:ascii="Arial" w:hAnsi="Arial" w:cs="Arial"/>
          <w:sz w:val="22"/>
          <w:szCs w:val="22"/>
        </w:rPr>
        <w:t xml:space="preserve"> </w:t>
      </w:r>
      <w:r w:rsidR="003E673A">
        <w:rPr>
          <w:rFonts w:ascii="Arial" w:hAnsi="Arial" w:cs="Arial"/>
          <w:sz w:val="22"/>
          <w:szCs w:val="22"/>
        </w:rPr>
        <w:t>MILL</w:t>
      </w:r>
      <w:r w:rsidR="00C3322C">
        <w:rPr>
          <w:rFonts w:ascii="Arial" w:hAnsi="Arial" w:cs="Arial"/>
          <w:sz w:val="22"/>
          <w:szCs w:val="22"/>
        </w:rPr>
        <w:t>O</w:t>
      </w:r>
      <w:r w:rsidR="003E673A">
        <w:rPr>
          <w:rFonts w:ascii="Arial" w:hAnsi="Arial" w:cs="Arial"/>
          <w:sz w:val="22"/>
          <w:szCs w:val="22"/>
        </w:rPr>
        <w:t>N</w:t>
      </w:r>
      <w:r w:rsidR="00C3322C">
        <w:rPr>
          <w:rFonts w:ascii="Arial" w:hAnsi="Arial" w:cs="Arial"/>
          <w:sz w:val="22"/>
          <w:szCs w:val="22"/>
        </w:rPr>
        <w:t>ES</w:t>
      </w:r>
      <w:r w:rsidR="003E673A">
        <w:rPr>
          <w:rFonts w:ascii="Arial" w:hAnsi="Arial" w:cs="Arial"/>
          <w:sz w:val="22"/>
          <w:szCs w:val="22"/>
        </w:rPr>
        <w:t xml:space="preserve"> </w:t>
      </w:r>
      <w:r w:rsidR="00C3322C">
        <w:rPr>
          <w:rFonts w:ascii="Arial" w:hAnsi="Arial" w:cs="Arial"/>
          <w:sz w:val="22"/>
          <w:szCs w:val="22"/>
        </w:rPr>
        <w:t>CIENTO VEINTICINCO</w:t>
      </w:r>
      <w:r w:rsidR="003E673A">
        <w:rPr>
          <w:rFonts w:ascii="Arial" w:hAnsi="Arial" w:cs="Arial"/>
          <w:sz w:val="22"/>
          <w:szCs w:val="22"/>
        </w:rPr>
        <w:t xml:space="preserve"> </w:t>
      </w:r>
      <w:r w:rsidR="00BF1C2E">
        <w:rPr>
          <w:rFonts w:ascii="Arial" w:hAnsi="Arial" w:cs="Arial"/>
          <w:sz w:val="22"/>
          <w:szCs w:val="22"/>
        </w:rPr>
        <w:t>MIL)</w:t>
      </w:r>
      <w:r w:rsidR="004F525C" w:rsidRPr="004F525C">
        <w:rPr>
          <w:rFonts w:ascii="Arial" w:hAnsi="Arial" w:cs="Arial"/>
          <w:sz w:val="22"/>
          <w:szCs w:val="22"/>
        </w:rPr>
        <w:t xml:space="preserve">, </w:t>
      </w:r>
      <w:r w:rsidR="00C3322C" w:rsidRPr="00C3322C">
        <w:rPr>
          <w:rFonts w:ascii="Arial" w:hAnsi="Arial" w:cs="Arial"/>
          <w:sz w:val="22"/>
          <w:szCs w:val="22"/>
        </w:rPr>
        <w:t>a efectuarse el primero dentro de los diez (10) días de comenzada la cohorte y el segundo pago dentro de los diez (10) días de</w:t>
      </w:r>
      <w:r w:rsidR="00C3322C" w:rsidRPr="00C3322C" w:rsidDel="00101312">
        <w:rPr>
          <w:rFonts w:ascii="Arial" w:hAnsi="Arial" w:cs="Arial"/>
          <w:sz w:val="22"/>
          <w:szCs w:val="22"/>
        </w:rPr>
        <w:t xml:space="preserve"> </w:t>
      </w:r>
      <w:r w:rsidR="00C3322C" w:rsidRPr="00C3322C">
        <w:rPr>
          <w:rFonts w:ascii="Arial" w:hAnsi="Arial" w:cs="Arial"/>
          <w:sz w:val="22"/>
          <w:szCs w:val="22"/>
        </w:rPr>
        <w:t>finalizado el dictado de la Diplomatura.</w:t>
      </w:r>
    </w:p>
    <w:p w14:paraId="386D1D46" w14:textId="77777777" w:rsidR="00C3322C" w:rsidRPr="004F525C" w:rsidRDefault="00C3322C" w:rsidP="004F525C">
      <w:pPr>
        <w:spacing w:line="360" w:lineRule="auto"/>
        <w:jc w:val="both"/>
        <w:rPr>
          <w:rFonts w:ascii="Arial" w:hAnsi="Arial" w:cs="Arial"/>
          <w:sz w:val="22"/>
          <w:szCs w:val="22"/>
        </w:rPr>
      </w:pPr>
    </w:p>
    <w:p w14:paraId="08A59E5A" w14:textId="0BA3A924" w:rsidR="00E93E95" w:rsidRDefault="004F525C" w:rsidP="004F525C">
      <w:pPr>
        <w:spacing w:line="360" w:lineRule="auto"/>
        <w:jc w:val="both"/>
        <w:rPr>
          <w:rFonts w:ascii="Arial" w:hAnsi="Arial" w:cs="Arial"/>
          <w:sz w:val="22"/>
          <w:szCs w:val="22"/>
        </w:rPr>
      </w:pPr>
      <w:r w:rsidRPr="004F525C">
        <w:rPr>
          <w:rFonts w:ascii="Arial" w:hAnsi="Arial" w:cs="Arial"/>
          <w:sz w:val="22"/>
          <w:szCs w:val="22"/>
        </w:rPr>
        <w:t xml:space="preserve">Los pagos se efectuarán mediante transferencia a la UNIVERSIDAD NACIONAL DE GENERAL SAN MARTÍN, Cuenta Corriente en Pesos </w:t>
      </w:r>
      <w:proofErr w:type="spellStart"/>
      <w:r w:rsidRPr="004F525C">
        <w:rPr>
          <w:rFonts w:ascii="Arial" w:hAnsi="Arial" w:cs="Arial"/>
          <w:sz w:val="22"/>
          <w:szCs w:val="22"/>
        </w:rPr>
        <w:t>N°</w:t>
      </w:r>
      <w:proofErr w:type="spellEnd"/>
      <w:r w:rsidRPr="004F525C">
        <w:rPr>
          <w:rFonts w:ascii="Arial" w:hAnsi="Arial" w:cs="Arial"/>
          <w:sz w:val="22"/>
          <w:szCs w:val="22"/>
        </w:rPr>
        <w:t xml:space="preserve"> 313235/89 de la sucursal San Martín </w:t>
      </w:r>
      <w:proofErr w:type="spellStart"/>
      <w:r w:rsidRPr="004F525C">
        <w:rPr>
          <w:rFonts w:ascii="Arial" w:hAnsi="Arial" w:cs="Arial"/>
          <w:sz w:val="22"/>
          <w:szCs w:val="22"/>
        </w:rPr>
        <w:t>N°</w:t>
      </w:r>
      <w:proofErr w:type="spellEnd"/>
      <w:r w:rsidRPr="004F525C">
        <w:rPr>
          <w:rFonts w:ascii="Arial" w:hAnsi="Arial" w:cs="Arial"/>
          <w:sz w:val="22"/>
          <w:szCs w:val="22"/>
        </w:rPr>
        <w:t xml:space="preserve"> 3245 del Banco de la Nación Argentina bajo la CBU </w:t>
      </w:r>
      <w:proofErr w:type="spellStart"/>
      <w:r w:rsidRPr="004F525C">
        <w:rPr>
          <w:rFonts w:ascii="Arial" w:hAnsi="Arial" w:cs="Arial"/>
          <w:sz w:val="22"/>
          <w:szCs w:val="22"/>
        </w:rPr>
        <w:t>N°</w:t>
      </w:r>
      <w:proofErr w:type="spellEnd"/>
      <w:r w:rsidRPr="004F525C">
        <w:rPr>
          <w:rFonts w:ascii="Arial" w:hAnsi="Arial" w:cs="Arial"/>
          <w:sz w:val="22"/>
          <w:szCs w:val="22"/>
        </w:rPr>
        <w:t xml:space="preserve"> 01100402-20000313235894; CUIT </w:t>
      </w:r>
      <w:proofErr w:type="spellStart"/>
      <w:r w:rsidRPr="004F525C">
        <w:rPr>
          <w:rFonts w:ascii="Arial" w:hAnsi="Arial" w:cs="Arial"/>
          <w:sz w:val="22"/>
          <w:szCs w:val="22"/>
        </w:rPr>
        <w:t>N°</w:t>
      </w:r>
      <w:proofErr w:type="spellEnd"/>
      <w:r w:rsidRPr="004F525C">
        <w:rPr>
          <w:rFonts w:ascii="Arial" w:hAnsi="Arial" w:cs="Arial"/>
          <w:sz w:val="22"/>
          <w:szCs w:val="22"/>
        </w:rPr>
        <w:t xml:space="preserve"> 30-66247391-6.”</w:t>
      </w:r>
    </w:p>
    <w:p w14:paraId="54B88D7A" w14:textId="77777777" w:rsidR="00E93E95" w:rsidRDefault="00E93E95" w:rsidP="00E93E95">
      <w:pPr>
        <w:spacing w:line="360" w:lineRule="auto"/>
        <w:jc w:val="both"/>
        <w:rPr>
          <w:rFonts w:ascii="Arial" w:hAnsi="Arial" w:cs="Arial"/>
          <w:sz w:val="22"/>
          <w:szCs w:val="22"/>
        </w:rPr>
      </w:pPr>
    </w:p>
    <w:p w14:paraId="471876A8" w14:textId="2C371DBA" w:rsidR="00E93E95" w:rsidRDefault="005D2126" w:rsidP="00E93E95">
      <w:pPr>
        <w:tabs>
          <w:tab w:val="right" w:leader="hyphen" w:pos="9072"/>
        </w:tabs>
        <w:spacing w:line="360" w:lineRule="auto"/>
        <w:contextualSpacing/>
        <w:jc w:val="both"/>
        <w:rPr>
          <w:rFonts w:ascii="Arial" w:hAnsi="Arial" w:cs="Arial"/>
          <w:sz w:val="22"/>
          <w:szCs w:val="22"/>
        </w:rPr>
      </w:pPr>
      <w:r>
        <w:rPr>
          <w:rFonts w:ascii="Arial" w:hAnsi="Arial" w:cs="Arial"/>
          <w:b/>
          <w:sz w:val="22"/>
          <w:szCs w:val="22"/>
        </w:rPr>
        <w:t>NOVENA</w:t>
      </w:r>
      <w:r w:rsidR="00E93E95" w:rsidRPr="00D21C1F">
        <w:rPr>
          <w:rFonts w:ascii="Arial" w:hAnsi="Arial" w:cs="Arial"/>
          <w:b/>
          <w:sz w:val="22"/>
          <w:szCs w:val="22"/>
        </w:rPr>
        <w:t>.</w:t>
      </w:r>
      <w:r w:rsidR="00E93E95">
        <w:rPr>
          <w:rFonts w:ascii="Arial" w:hAnsi="Arial" w:cs="Arial"/>
          <w:b/>
          <w:sz w:val="22"/>
          <w:szCs w:val="22"/>
        </w:rPr>
        <w:t xml:space="preserve">  </w:t>
      </w:r>
      <w:r w:rsidR="00E93E95">
        <w:rPr>
          <w:rFonts w:ascii="Arial" w:hAnsi="Arial" w:cs="Arial"/>
          <w:sz w:val="22"/>
          <w:szCs w:val="22"/>
        </w:rPr>
        <w:t xml:space="preserve">Cada una de las </w:t>
      </w:r>
      <w:r w:rsidR="00E93E95" w:rsidRPr="00D21C1F">
        <w:rPr>
          <w:rFonts w:ascii="Arial" w:hAnsi="Arial" w:cs="Arial"/>
          <w:sz w:val="22"/>
          <w:szCs w:val="22"/>
        </w:rPr>
        <w:t xml:space="preserve">partes se </w:t>
      </w:r>
      <w:r w:rsidR="00E93E95">
        <w:rPr>
          <w:rFonts w:ascii="Arial" w:hAnsi="Arial" w:cs="Arial"/>
          <w:sz w:val="22"/>
          <w:szCs w:val="22"/>
        </w:rPr>
        <w:t>comprom</w:t>
      </w:r>
      <w:r w:rsidR="00E93E95" w:rsidRPr="00D21C1F">
        <w:rPr>
          <w:rFonts w:ascii="Arial" w:hAnsi="Arial" w:cs="Arial"/>
          <w:sz w:val="22"/>
          <w:szCs w:val="22"/>
        </w:rPr>
        <w:t xml:space="preserve">ete a no difundir información de la otra parte </w:t>
      </w:r>
      <w:r w:rsidR="00E93E95">
        <w:rPr>
          <w:rFonts w:ascii="Arial" w:hAnsi="Arial" w:cs="Arial"/>
          <w:sz w:val="22"/>
          <w:szCs w:val="22"/>
        </w:rPr>
        <w:t xml:space="preserve">que no sea de dominio público, y a las </w:t>
      </w:r>
      <w:r w:rsidR="00E93E95" w:rsidRPr="00D21C1F">
        <w:rPr>
          <w:rFonts w:ascii="Arial" w:hAnsi="Arial" w:cs="Arial"/>
          <w:sz w:val="22"/>
          <w:szCs w:val="22"/>
        </w:rPr>
        <w:t xml:space="preserve">que </w:t>
      </w:r>
      <w:r w:rsidR="00E93E95">
        <w:rPr>
          <w:rFonts w:ascii="Arial" w:hAnsi="Arial" w:cs="Arial"/>
          <w:sz w:val="22"/>
          <w:szCs w:val="22"/>
        </w:rPr>
        <w:t>hubiera</w:t>
      </w:r>
      <w:r w:rsidR="00E93E95" w:rsidRPr="00D21C1F">
        <w:rPr>
          <w:rFonts w:ascii="Arial" w:hAnsi="Arial" w:cs="Arial"/>
          <w:sz w:val="22"/>
          <w:szCs w:val="22"/>
        </w:rPr>
        <w:t xml:space="preserve"> </w:t>
      </w:r>
      <w:r w:rsidR="00E93E95">
        <w:rPr>
          <w:rFonts w:ascii="Arial" w:hAnsi="Arial" w:cs="Arial"/>
          <w:sz w:val="22"/>
          <w:szCs w:val="22"/>
        </w:rPr>
        <w:t>tenido</w:t>
      </w:r>
      <w:r w:rsidR="00E93E95" w:rsidRPr="00D21C1F">
        <w:rPr>
          <w:rFonts w:ascii="Arial" w:hAnsi="Arial" w:cs="Arial"/>
          <w:sz w:val="22"/>
          <w:szCs w:val="22"/>
        </w:rPr>
        <w:t xml:space="preserve"> acceso en virtud del desarrollo de la actividad objeto de este Acuerdo</w:t>
      </w:r>
      <w:r w:rsidR="00E93E95">
        <w:rPr>
          <w:rFonts w:ascii="Arial" w:hAnsi="Arial" w:cs="Arial"/>
          <w:sz w:val="22"/>
          <w:szCs w:val="22"/>
        </w:rPr>
        <w:t>.</w:t>
      </w:r>
    </w:p>
    <w:p w14:paraId="108CF61B" w14:textId="77777777" w:rsidR="00E93E95" w:rsidRDefault="00E93E95" w:rsidP="00E93E95">
      <w:pPr>
        <w:tabs>
          <w:tab w:val="right" w:leader="hyphen" w:pos="9072"/>
        </w:tabs>
        <w:spacing w:line="360" w:lineRule="auto"/>
        <w:contextualSpacing/>
        <w:jc w:val="both"/>
        <w:rPr>
          <w:rFonts w:ascii="Arial" w:hAnsi="Arial" w:cs="Arial"/>
          <w:b/>
          <w:sz w:val="22"/>
          <w:szCs w:val="22"/>
        </w:rPr>
      </w:pPr>
      <w:r>
        <w:rPr>
          <w:rFonts w:ascii="Arial" w:hAnsi="Arial" w:cs="Arial"/>
          <w:sz w:val="22"/>
          <w:szCs w:val="22"/>
        </w:rPr>
        <w:t xml:space="preserve">   </w:t>
      </w:r>
    </w:p>
    <w:p w14:paraId="0ACA32F1" w14:textId="07F6005E" w:rsidR="00E93E95" w:rsidRDefault="005D2126" w:rsidP="00E93E95">
      <w:pPr>
        <w:tabs>
          <w:tab w:val="right" w:leader="hyphen" w:pos="9072"/>
        </w:tabs>
        <w:spacing w:line="360" w:lineRule="auto"/>
        <w:contextualSpacing/>
        <w:jc w:val="both"/>
        <w:rPr>
          <w:rFonts w:ascii="Arial" w:hAnsi="Arial" w:cs="Arial"/>
          <w:sz w:val="22"/>
          <w:szCs w:val="22"/>
        </w:rPr>
      </w:pPr>
      <w:r>
        <w:rPr>
          <w:rFonts w:ascii="Arial" w:hAnsi="Arial" w:cs="Arial"/>
          <w:b/>
          <w:sz w:val="22"/>
          <w:szCs w:val="22"/>
        </w:rPr>
        <w:t>DÉCIMA</w:t>
      </w:r>
      <w:r w:rsidR="00E93E95" w:rsidRPr="00D21C1F">
        <w:rPr>
          <w:rFonts w:ascii="Arial" w:hAnsi="Arial" w:cs="Arial"/>
          <w:b/>
          <w:sz w:val="22"/>
          <w:szCs w:val="22"/>
        </w:rPr>
        <w:t>.</w:t>
      </w:r>
      <w:r w:rsidR="00E93E95" w:rsidRPr="00D21C1F">
        <w:rPr>
          <w:rFonts w:ascii="Arial" w:hAnsi="Arial" w:cs="Arial"/>
          <w:sz w:val="22"/>
          <w:szCs w:val="22"/>
        </w:rPr>
        <w:t xml:space="preserve"> Las partes, de </w:t>
      </w:r>
      <w:r w:rsidR="00E93E95">
        <w:rPr>
          <w:rFonts w:ascii="Arial" w:hAnsi="Arial" w:cs="Arial"/>
          <w:sz w:val="22"/>
          <w:szCs w:val="22"/>
        </w:rPr>
        <w:t>común</w:t>
      </w:r>
      <w:r w:rsidR="00E93E95" w:rsidRPr="00D21C1F">
        <w:rPr>
          <w:rFonts w:ascii="Arial" w:hAnsi="Arial" w:cs="Arial"/>
          <w:sz w:val="22"/>
          <w:szCs w:val="22"/>
        </w:rPr>
        <w:t xml:space="preserve"> acuerdo, podrán modificar </w:t>
      </w:r>
      <w:r w:rsidR="00E93E95">
        <w:rPr>
          <w:rFonts w:ascii="Arial" w:hAnsi="Arial" w:cs="Arial"/>
          <w:sz w:val="22"/>
          <w:szCs w:val="22"/>
        </w:rPr>
        <w:t>los contenidos de la Diplomatura,</w:t>
      </w:r>
      <w:r w:rsidR="00E93E95" w:rsidRPr="00D21C1F">
        <w:rPr>
          <w:rFonts w:ascii="Arial" w:hAnsi="Arial" w:cs="Arial"/>
          <w:sz w:val="22"/>
          <w:szCs w:val="22"/>
        </w:rPr>
        <w:t xml:space="preserve"> con el objeto de optimizar </w:t>
      </w:r>
      <w:r w:rsidR="00E93E95">
        <w:rPr>
          <w:rFonts w:ascii="Arial" w:hAnsi="Arial" w:cs="Arial"/>
          <w:sz w:val="22"/>
          <w:szCs w:val="22"/>
        </w:rPr>
        <w:t>su</w:t>
      </w:r>
      <w:r w:rsidR="00E93E95" w:rsidRPr="00D21C1F">
        <w:rPr>
          <w:rFonts w:ascii="Arial" w:hAnsi="Arial" w:cs="Arial"/>
          <w:sz w:val="22"/>
          <w:szCs w:val="22"/>
        </w:rPr>
        <w:t xml:space="preserve"> desarrollo</w:t>
      </w:r>
      <w:r w:rsidR="00E93E95">
        <w:rPr>
          <w:rFonts w:ascii="Arial" w:hAnsi="Arial" w:cs="Arial"/>
          <w:sz w:val="22"/>
          <w:szCs w:val="22"/>
        </w:rPr>
        <w:t xml:space="preserve">, </w:t>
      </w:r>
      <w:r w:rsidR="00E93E95" w:rsidRPr="00D21C1F">
        <w:rPr>
          <w:rFonts w:ascii="Arial" w:hAnsi="Arial" w:cs="Arial"/>
          <w:sz w:val="22"/>
          <w:szCs w:val="22"/>
        </w:rPr>
        <w:t>sin que ello afecte las actividades</w:t>
      </w:r>
      <w:r w:rsidR="00E93E95">
        <w:rPr>
          <w:rFonts w:ascii="Arial" w:hAnsi="Arial" w:cs="Arial"/>
          <w:sz w:val="22"/>
          <w:szCs w:val="22"/>
        </w:rPr>
        <w:t xml:space="preserve"> que se encuentren</w:t>
      </w:r>
      <w:r w:rsidR="00E93E95" w:rsidRPr="00D21C1F">
        <w:rPr>
          <w:rFonts w:ascii="Arial" w:hAnsi="Arial" w:cs="Arial"/>
          <w:sz w:val="22"/>
          <w:szCs w:val="22"/>
        </w:rPr>
        <w:t xml:space="preserve"> en curso hasta su completa </w:t>
      </w:r>
      <w:r w:rsidR="00E93E95">
        <w:rPr>
          <w:rFonts w:ascii="Arial" w:hAnsi="Arial" w:cs="Arial"/>
          <w:sz w:val="22"/>
          <w:szCs w:val="22"/>
        </w:rPr>
        <w:t>finalización.</w:t>
      </w:r>
    </w:p>
    <w:p w14:paraId="0A1105D2" w14:textId="77777777" w:rsidR="00E93E95" w:rsidRDefault="00E93E95" w:rsidP="00E93E95">
      <w:pPr>
        <w:tabs>
          <w:tab w:val="right" w:leader="hyphen" w:pos="9072"/>
        </w:tabs>
        <w:spacing w:line="360" w:lineRule="auto"/>
        <w:contextualSpacing/>
        <w:jc w:val="both"/>
        <w:rPr>
          <w:rFonts w:ascii="Arial" w:hAnsi="Arial" w:cs="Arial"/>
          <w:sz w:val="22"/>
          <w:szCs w:val="22"/>
        </w:rPr>
      </w:pPr>
    </w:p>
    <w:p w14:paraId="4A18FA97" w14:textId="77777777" w:rsidR="00E93E95" w:rsidRDefault="005D2126" w:rsidP="00E93E95">
      <w:pPr>
        <w:spacing w:line="360" w:lineRule="auto"/>
        <w:contextualSpacing/>
        <w:jc w:val="both"/>
        <w:rPr>
          <w:rFonts w:ascii="Arial" w:hAnsi="Arial" w:cs="Arial"/>
          <w:sz w:val="22"/>
          <w:szCs w:val="22"/>
        </w:rPr>
      </w:pPr>
      <w:r>
        <w:rPr>
          <w:rFonts w:ascii="Arial" w:hAnsi="Arial" w:cs="Arial"/>
          <w:b/>
          <w:sz w:val="22"/>
          <w:szCs w:val="22"/>
        </w:rPr>
        <w:t>DÉCIMA PRIMERA</w:t>
      </w:r>
      <w:r w:rsidR="00E93E95" w:rsidRPr="00D21C1F">
        <w:rPr>
          <w:rFonts w:ascii="Arial" w:hAnsi="Arial" w:cs="Arial"/>
          <w:b/>
          <w:sz w:val="22"/>
          <w:szCs w:val="22"/>
        </w:rPr>
        <w:t>.</w:t>
      </w:r>
      <w:r w:rsidR="00E93E95" w:rsidRPr="00C46047">
        <w:rPr>
          <w:rFonts w:ascii="Arial" w:hAnsi="Arial" w:cs="Arial"/>
          <w:sz w:val="22"/>
          <w:szCs w:val="22"/>
        </w:rPr>
        <w:t xml:space="preserve"> </w:t>
      </w:r>
      <w:r w:rsidR="00E93E95" w:rsidRPr="009361CE">
        <w:rPr>
          <w:rFonts w:ascii="Arial" w:hAnsi="Arial" w:cs="Arial"/>
          <w:sz w:val="22"/>
          <w:szCs w:val="22"/>
        </w:rPr>
        <w:t xml:space="preserve">Las </w:t>
      </w:r>
      <w:r w:rsidR="00E93E95">
        <w:rPr>
          <w:rFonts w:ascii="Arial" w:hAnsi="Arial" w:cs="Arial"/>
          <w:sz w:val="22"/>
          <w:szCs w:val="22"/>
        </w:rPr>
        <w:t>p</w:t>
      </w:r>
      <w:r w:rsidR="00E93E95" w:rsidRPr="009361CE">
        <w:rPr>
          <w:rFonts w:ascii="Arial" w:hAnsi="Arial" w:cs="Arial"/>
          <w:sz w:val="22"/>
          <w:szCs w:val="22"/>
        </w:rPr>
        <w:t>artes constituyen domicilio en los denunciados en el encabezami</w:t>
      </w:r>
      <w:r w:rsidR="00E93E95">
        <w:rPr>
          <w:rFonts w:ascii="Arial" w:hAnsi="Arial" w:cs="Arial"/>
          <w:sz w:val="22"/>
          <w:szCs w:val="22"/>
        </w:rPr>
        <w:t>ento del presente donde serán vá</w:t>
      </w:r>
      <w:r w:rsidR="00E93E95" w:rsidRPr="009361CE">
        <w:rPr>
          <w:rFonts w:ascii="Arial" w:hAnsi="Arial" w:cs="Arial"/>
          <w:sz w:val="22"/>
          <w:szCs w:val="22"/>
        </w:rPr>
        <w:t>lidas las notificaciones que deban realizarse, y se comprometen a solucionar todo conflicto, amistosamente y de buena fe.</w:t>
      </w:r>
    </w:p>
    <w:p w14:paraId="3B5260A0" w14:textId="77777777" w:rsidR="00E93E95" w:rsidRDefault="00E93E95" w:rsidP="00E93E95">
      <w:pPr>
        <w:spacing w:line="360" w:lineRule="auto"/>
        <w:contextualSpacing/>
        <w:jc w:val="both"/>
        <w:rPr>
          <w:rFonts w:ascii="Arial" w:hAnsi="Arial" w:cs="Arial"/>
          <w:b/>
          <w:bCs/>
          <w:sz w:val="22"/>
          <w:szCs w:val="22"/>
        </w:rPr>
      </w:pPr>
    </w:p>
    <w:p w14:paraId="6251B7EF" w14:textId="77777777" w:rsidR="00E93E95" w:rsidRDefault="005D2126" w:rsidP="00E93E95">
      <w:pPr>
        <w:spacing w:line="360" w:lineRule="auto"/>
        <w:contextualSpacing/>
        <w:jc w:val="both"/>
        <w:rPr>
          <w:rFonts w:ascii="Arial" w:hAnsi="Arial" w:cs="Arial"/>
          <w:b/>
          <w:bCs/>
          <w:sz w:val="22"/>
          <w:szCs w:val="22"/>
        </w:rPr>
      </w:pPr>
      <w:r>
        <w:rPr>
          <w:rFonts w:ascii="Arial" w:hAnsi="Arial" w:cs="Arial"/>
          <w:b/>
          <w:sz w:val="22"/>
          <w:szCs w:val="22"/>
        </w:rPr>
        <w:t>DECIMA SEGUNDA</w:t>
      </w:r>
      <w:r w:rsidR="00E93E95">
        <w:rPr>
          <w:rFonts w:ascii="Arial" w:hAnsi="Arial" w:cs="Arial"/>
          <w:b/>
          <w:bCs/>
          <w:sz w:val="22"/>
          <w:szCs w:val="22"/>
        </w:rPr>
        <w:t>.</w:t>
      </w:r>
      <w:r w:rsidR="00E93E95" w:rsidRPr="00C46047">
        <w:rPr>
          <w:rFonts w:ascii="Arial" w:hAnsi="Arial" w:cs="Arial"/>
          <w:bCs/>
          <w:sz w:val="22"/>
          <w:szCs w:val="22"/>
        </w:rPr>
        <w:t xml:space="preserve"> </w:t>
      </w:r>
      <w:r w:rsidR="00E93E95" w:rsidRPr="009361CE">
        <w:rPr>
          <w:rFonts w:ascii="Arial" w:hAnsi="Arial" w:cs="Arial"/>
          <w:bCs/>
          <w:sz w:val="22"/>
          <w:szCs w:val="22"/>
        </w:rPr>
        <w:t>Las partes se comprometen a procurar la solución de eventuales diferencias o controversias en forma fluida y amistosa. En caso de no arribar a un entendimiento, declaran someterse</w:t>
      </w:r>
      <w:r w:rsidR="00E93E95" w:rsidRPr="002A7F75">
        <w:rPr>
          <w:rFonts w:ascii="Arial" w:hAnsi="Arial" w:cs="Arial"/>
          <w:bCs/>
          <w:sz w:val="22"/>
          <w:szCs w:val="22"/>
        </w:rPr>
        <w:t xml:space="preserve"> a la competencia de los </w:t>
      </w:r>
      <w:r w:rsidR="002A7F75" w:rsidRPr="002A7F75">
        <w:rPr>
          <w:rFonts w:ascii="Arial" w:hAnsi="Arial" w:cs="Arial"/>
          <w:bCs/>
          <w:sz w:val="22"/>
          <w:szCs w:val="22"/>
        </w:rPr>
        <w:t>Tribunales Federales en lo Contencioso Administrativo con asiento en la Ciudad Autónoma de Buenos Aires</w:t>
      </w:r>
      <w:r w:rsidR="00E93E95" w:rsidRPr="002A7F75">
        <w:rPr>
          <w:rFonts w:ascii="Arial" w:hAnsi="Arial" w:cs="Arial"/>
          <w:bCs/>
          <w:sz w:val="22"/>
          <w:szCs w:val="22"/>
        </w:rPr>
        <w:t>,</w:t>
      </w:r>
      <w:r w:rsidR="00E93E95">
        <w:rPr>
          <w:rFonts w:ascii="Arial" w:hAnsi="Arial" w:cs="Arial"/>
          <w:sz w:val="22"/>
          <w:szCs w:val="22"/>
        </w:rPr>
        <w:t xml:space="preserve"> renunciando expresamente a cualquier otro Fuero o Jurisdicción que les pudiera corresponder.</w:t>
      </w:r>
    </w:p>
    <w:p w14:paraId="740A358C" w14:textId="56AAF714" w:rsidR="00E93E95" w:rsidRDefault="00E93E95" w:rsidP="00E93E95">
      <w:pPr>
        <w:pStyle w:val="Textoindependiente2"/>
        <w:tabs>
          <w:tab w:val="left" w:pos="1134"/>
        </w:tabs>
        <w:spacing w:after="0" w:line="360" w:lineRule="auto"/>
        <w:jc w:val="both"/>
        <w:rPr>
          <w:rFonts w:ascii="Arial" w:hAnsi="Arial" w:cs="Arial"/>
          <w:sz w:val="22"/>
          <w:szCs w:val="22"/>
          <w:lang w:val="es-ES_tradnl"/>
        </w:rPr>
      </w:pPr>
      <w:r w:rsidRPr="009361CE">
        <w:rPr>
          <w:rFonts w:ascii="Arial" w:hAnsi="Arial" w:cs="Arial"/>
          <w:sz w:val="22"/>
          <w:szCs w:val="22"/>
          <w:lang w:val="es-ES_tradnl"/>
        </w:rPr>
        <w:t xml:space="preserve">En prueba de conformidad, se firman </w:t>
      </w:r>
      <w:r>
        <w:rPr>
          <w:rFonts w:ascii="Arial" w:hAnsi="Arial" w:cs="Arial"/>
          <w:sz w:val="22"/>
          <w:szCs w:val="22"/>
          <w:lang w:val="es-ES_tradnl"/>
        </w:rPr>
        <w:t>DOS</w:t>
      </w:r>
      <w:r w:rsidRPr="009361CE">
        <w:rPr>
          <w:rFonts w:ascii="Arial" w:hAnsi="Arial" w:cs="Arial"/>
          <w:sz w:val="22"/>
          <w:szCs w:val="22"/>
          <w:lang w:val="es-ES_tradnl"/>
        </w:rPr>
        <w:t xml:space="preserve"> (2) ejemplares de un mismo tenor y a un solo efecto, en la Ciudad </w:t>
      </w:r>
      <w:r>
        <w:rPr>
          <w:rFonts w:ascii="Arial" w:hAnsi="Arial" w:cs="Arial"/>
          <w:sz w:val="22"/>
          <w:szCs w:val="22"/>
          <w:lang w:val="es-ES_tradnl"/>
        </w:rPr>
        <w:t xml:space="preserve">de San Martín, a los </w:t>
      </w:r>
      <w:proofErr w:type="gramStart"/>
      <w:r>
        <w:rPr>
          <w:rFonts w:ascii="Arial" w:hAnsi="Arial" w:cs="Arial"/>
          <w:sz w:val="22"/>
          <w:szCs w:val="22"/>
          <w:lang w:val="es-ES_tradnl"/>
        </w:rPr>
        <w:t>…….</w:t>
      </w:r>
      <w:proofErr w:type="gramEnd"/>
      <w:r>
        <w:rPr>
          <w:rFonts w:ascii="Arial" w:hAnsi="Arial" w:cs="Arial"/>
          <w:sz w:val="22"/>
          <w:szCs w:val="22"/>
          <w:lang w:val="es-ES_tradnl"/>
        </w:rPr>
        <w:t>.</w:t>
      </w:r>
      <w:r w:rsidRPr="009361CE">
        <w:rPr>
          <w:rFonts w:ascii="Arial" w:hAnsi="Arial" w:cs="Arial"/>
          <w:sz w:val="22"/>
          <w:szCs w:val="22"/>
          <w:lang w:val="es-ES_tradnl"/>
        </w:rPr>
        <w:t>días del mes de</w:t>
      </w:r>
      <w:r>
        <w:rPr>
          <w:rFonts w:ascii="Arial" w:hAnsi="Arial" w:cs="Arial"/>
          <w:sz w:val="22"/>
          <w:szCs w:val="22"/>
          <w:lang w:val="es-ES_tradnl"/>
        </w:rPr>
        <w:t xml:space="preserve">……………. de </w:t>
      </w:r>
      <w:proofErr w:type="gramStart"/>
      <w:r>
        <w:rPr>
          <w:rFonts w:ascii="Arial" w:hAnsi="Arial" w:cs="Arial"/>
          <w:sz w:val="22"/>
          <w:szCs w:val="22"/>
          <w:lang w:val="es-ES_tradnl"/>
        </w:rPr>
        <w:t>202</w:t>
      </w:r>
      <w:r w:rsidR="00C3322C">
        <w:rPr>
          <w:rFonts w:ascii="Arial" w:hAnsi="Arial" w:cs="Arial"/>
          <w:sz w:val="22"/>
          <w:szCs w:val="22"/>
          <w:lang w:val="es-ES_tradnl"/>
        </w:rPr>
        <w:t>4</w:t>
      </w:r>
      <w:r w:rsidRPr="009361CE">
        <w:rPr>
          <w:rFonts w:ascii="Arial" w:hAnsi="Arial" w:cs="Arial"/>
          <w:sz w:val="22"/>
          <w:szCs w:val="22"/>
          <w:lang w:val="es-ES_tradnl"/>
        </w:rPr>
        <w:t>.—</w:t>
      </w:r>
      <w:proofErr w:type="gramEnd"/>
    </w:p>
    <w:p w14:paraId="3A08AD8B" w14:textId="77777777" w:rsidR="005C6574" w:rsidRDefault="005C6574" w:rsidP="005C6574">
      <w:pPr>
        <w:suppressAutoHyphens w:val="0"/>
        <w:spacing w:after="160" w:line="259" w:lineRule="auto"/>
        <w:rPr>
          <w:rFonts w:ascii="Book Antiqua" w:eastAsiaTheme="minorHAnsi" w:hAnsi="Book Antiqua" w:cstheme="minorBidi"/>
          <w:b/>
          <w:bCs/>
          <w:sz w:val="28"/>
          <w:szCs w:val="28"/>
          <w:lang w:val="es-AR" w:eastAsia="en-US"/>
        </w:rPr>
      </w:pPr>
    </w:p>
    <w:p w14:paraId="376016D4" w14:textId="028EC42D" w:rsidR="005C6574" w:rsidRPr="005C6574" w:rsidRDefault="005C6574" w:rsidP="005C6574">
      <w:pPr>
        <w:suppressAutoHyphens w:val="0"/>
        <w:spacing w:after="160" w:line="259" w:lineRule="auto"/>
        <w:jc w:val="center"/>
        <w:rPr>
          <w:rFonts w:ascii="Book Antiqua" w:eastAsiaTheme="minorHAnsi" w:hAnsi="Book Antiqua" w:cstheme="minorBidi"/>
          <w:b/>
          <w:bCs/>
          <w:sz w:val="28"/>
          <w:szCs w:val="28"/>
          <w:lang w:val="es-AR" w:eastAsia="en-US"/>
        </w:rPr>
      </w:pPr>
      <w:r w:rsidRPr="005C6574">
        <w:rPr>
          <w:rFonts w:ascii="Book Antiqua" w:eastAsiaTheme="minorHAnsi" w:hAnsi="Book Antiqua" w:cstheme="minorBidi"/>
          <w:b/>
          <w:bCs/>
          <w:sz w:val="28"/>
          <w:szCs w:val="28"/>
          <w:lang w:val="es-AR" w:eastAsia="en-US"/>
        </w:rPr>
        <w:lastRenderedPageBreak/>
        <w:t>Anexo N°1</w:t>
      </w:r>
    </w:p>
    <w:p w14:paraId="3E19DEF5" w14:textId="77777777" w:rsidR="005C6574" w:rsidRPr="005C6574" w:rsidRDefault="005C6574" w:rsidP="005C6574">
      <w:pPr>
        <w:suppressAutoHyphens w:val="0"/>
        <w:spacing w:after="160" w:line="259" w:lineRule="auto"/>
        <w:jc w:val="center"/>
        <w:rPr>
          <w:rFonts w:ascii="Book Antiqua" w:eastAsiaTheme="minorHAnsi" w:hAnsi="Book Antiqua" w:cstheme="minorBidi"/>
          <w:b/>
          <w:bCs/>
          <w:sz w:val="28"/>
          <w:szCs w:val="28"/>
          <w:lang w:val="es-AR" w:eastAsia="en-US"/>
        </w:rPr>
      </w:pPr>
      <w:r w:rsidRPr="005C6574">
        <w:rPr>
          <w:rFonts w:ascii="Book Antiqua" w:eastAsiaTheme="minorHAnsi" w:hAnsi="Book Antiqua" w:cstheme="minorBidi"/>
          <w:b/>
          <w:bCs/>
          <w:sz w:val="28"/>
          <w:szCs w:val="28"/>
          <w:lang w:eastAsia="en-US"/>
        </w:rPr>
        <w:t xml:space="preserve">Diplomatura </w:t>
      </w:r>
      <w:r w:rsidRPr="005C6574">
        <w:rPr>
          <w:rFonts w:ascii="Book Antiqua" w:eastAsiaTheme="minorHAnsi" w:hAnsi="Book Antiqua" w:cstheme="minorBidi"/>
          <w:b/>
          <w:bCs/>
          <w:sz w:val="28"/>
          <w:szCs w:val="28"/>
          <w:lang w:val="es-AR" w:eastAsia="en-US"/>
        </w:rPr>
        <w:t>universitaria sobre Innovación organizacional y tecnológica en gestión de juegos de azar</w:t>
      </w:r>
    </w:p>
    <w:p w14:paraId="19FB7350" w14:textId="77777777" w:rsidR="005C6574" w:rsidRDefault="005C6574" w:rsidP="005C6574">
      <w:pPr>
        <w:suppressAutoHyphens w:val="0"/>
        <w:spacing w:after="160" w:line="259" w:lineRule="auto"/>
        <w:rPr>
          <w:rFonts w:ascii="Book Antiqua" w:eastAsiaTheme="minorHAnsi" w:hAnsi="Book Antiqua" w:cstheme="minorBidi"/>
          <w:b/>
          <w:bCs/>
          <w:sz w:val="28"/>
          <w:szCs w:val="28"/>
          <w:lang w:val="es-AR" w:eastAsia="en-US"/>
        </w:rPr>
      </w:pPr>
    </w:p>
    <w:p w14:paraId="3CC6AC98" w14:textId="55002B6C" w:rsidR="005C6574" w:rsidRPr="005C6574" w:rsidRDefault="005C6574" w:rsidP="005C6574">
      <w:pPr>
        <w:suppressAutoHyphens w:val="0"/>
        <w:spacing w:after="160" w:line="259" w:lineRule="auto"/>
        <w:rPr>
          <w:rFonts w:ascii="Book Antiqua" w:eastAsiaTheme="minorHAnsi" w:hAnsi="Book Antiqua" w:cstheme="minorBidi"/>
          <w:b/>
          <w:bCs/>
          <w:sz w:val="28"/>
          <w:szCs w:val="28"/>
          <w:lang w:val="es-AR" w:eastAsia="en-US"/>
        </w:rPr>
      </w:pPr>
      <w:r w:rsidRPr="005C6574">
        <w:rPr>
          <w:rFonts w:ascii="Book Antiqua" w:eastAsiaTheme="minorHAnsi" w:hAnsi="Book Antiqua" w:cstheme="minorBidi"/>
          <w:b/>
          <w:bCs/>
          <w:sz w:val="28"/>
          <w:szCs w:val="28"/>
          <w:lang w:val="es-AR" w:eastAsia="en-US"/>
        </w:rPr>
        <w:t>ORGANIZACIÓN GENERAL DE LA DIPLOMATURA</w:t>
      </w:r>
    </w:p>
    <w:p w14:paraId="2CD82514" w14:textId="77777777" w:rsidR="005C6574" w:rsidRPr="005C6574" w:rsidRDefault="005C6574" w:rsidP="005C6574">
      <w:pPr>
        <w:numPr>
          <w:ilvl w:val="0"/>
          <w:numId w:val="2"/>
        </w:numPr>
        <w:suppressAutoHyphens w:val="0"/>
        <w:spacing w:after="160" w:line="259" w:lineRule="auto"/>
        <w:contextualSpacing/>
        <w:rPr>
          <w:rFonts w:ascii="Book Antiqua" w:eastAsiaTheme="minorHAnsi" w:hAnsi="Book Antiqua" w:cstheme="minorBidi"/>
          <w:b/>
          <w:bCs/>
          <w:u w:val="single"/>
          <w:lang w:val="es-AR" w:eastAsia="en-US"/>
        </w:rPr>
      </w:pPr>
      <w:r w:rsidRPr="005C6574">
        <w:rPr>
          <w:rFonts w:ascii="Book Antiqua" w:eastAsiaTheme="minorHAnsi" w:hAnsi="Book Antiqua" w:cstheme="minorBidi"/>
          <w:b/>
          <w:bCs/>
          <w:u w:val="single"/>
          <w:lang w:val="es-AR" w:eastAsia="en-US"/>
        </w:rPr>
        <w:t>Fundamentos</w:t>
      </w:r>
    </w:p>
    <w:p w14:paraId="7B132C48"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 xml:space="preserve">La 4ta Revolución Industrial, montada sobre la revolución digital, proyecta una fusión de tecnologías donde se borran las fronteras entre lo físico, lo digital y lo biológico. En esta nueva etapa, los gobiernos deberán lidiar con una ciudadanía más empoderada, exigente de sus derechos, con mayor acceso a las Tecnologías de la Información y la Comunicación (TIC) y que incorpora la inmediatez como requerimiento de solución de sus demandas. </w:t>
      </w:r>
    </w:p>
    <w:p w14:paraId="2996B2F4"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La pluralidad y actualización de las necesidades y demandas de la sociedad interpelan al Estado, a sus instituciones y a sus agentes, para que renueven las acciones y respuestas al servicio de la sociedad y en la atención a la ciudadanía. Por lo tanto, los Estados se ven enfrentados a la necesidad de replantear la gestión de lo público en una era disruptiva.</w:t>
      </w:r>
    </w:p>
    <w:p w14:paraId="155C0A98"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 xml:space="preserve">¿Cómo interactúan las TIC con el sector público? ¿Qué peligros y oportunidades conlleva su incorporación al Estado? ¿En qué consisten las principales soluciones digitales implementadas en la gestión de juegos de azar? El desafío consiste en recuperar la confianza ciudadana, asumiendo un papel crucial en la prestación de servicios a la población, y maniobrar efectivamente entre las oportunidades y amenazas que plantea el acelerado cambio tecnológico. Los Estados deben promover soluciones digitales como la automatización de los procesos, el </w:t>
      </w:r>
      <w:proofErr w:type="spellStart"/>
      <w:r w:rsidRPr="005C6574">
        <w:rPr>
          <w:rFonts w:ascii="Book Antiqua" w:eastAsiaTheme="minorHAnsi" w:hAnsi="Book Antiqua" w:cstheme="minorBidi"/>
          <w:i/>
          <w:iCs/>
          <w:lang w:val="es-AR" w:eastAsia="en-US"/>
        </w:rPr>
        <w:t>big</w:t>
      </w:r>
      <w:proofErr w:type="spellEnd"/>
      <w:r w:rsidRPr="005C6574">
        <w:rPr>
          <w:rFonts w:ascii="Book Antiqua" w:eastAsiaTheme="minorHAnsi" w:hAnsi="Book Antiqua" w:cstheme="minorBidi"/>
          <w:i/>
          <w:iCs/>
          <w:lang w:val="es-AR" w:eastAsia="en-US"/>
        </w:rPr>
        <w:t xml:space="preserve"> data</w:t>
      </w:r>
      <w:r w:rsidRPr="005C6574">
        <w:rPr>
          <w:rFonts w:ascii="Book Antiqua" w:eastAsiaTheme="minorHAnsi" w:hAnsi="Book Antiqua" w:cstheme="minorBidi"/>
          <w:lang w:val="es-AR" w:eastAsia="en-US"/>
        </w:rPr>
        <w:t xml:space="preserve">, el </w:t>
      </w:r>
      <w:proofErr w:type="spellStart"/>
      <w:r w:rsidRPr="005C6574">
        <w:rPr>
          <w:rFonts w:ascii="Book Antiqua" w:eastAsiaTheme="minorHAnsi" w:hAnsi="Book Antiqua" w:cstheme="minorBidi"/>
          <w:i/>
          <w:iCs/>
          <w:lang w:val="es-AR" w:eastAsia="en-US"/>
        </w:rPr>
        <w:t>blockchain</w:t>
      </w:r>
      <w:proofErr w:type="spellEnd"/>
      <w:r w:rsidRPr="005C6574">
        <w:rPr>
          <w:rFonts w:ascii="Book Antiqua" w:eastAsiaTheme="minorHAnsi" w:hAnsi="Book Antiqua" w:cstheme="minorBidi"/>
          <w:lang w:val="es-AR" w:eastAsia="en-US"/>
        </w:rPr>
        <w:t xml:space="preserve">, las impresiones 3D, la inteligencia artificial y el internet de las cosas. Pero también deben enfrentar peligros como el aumento de la brecha digital, el ciberterrorismo, la exclusión en el mercado de trabajo, la manipulación político-electoral y la pérdida de privacidad. </w:t>
      </w:r>
    </w:p>
    <w:p w14:paraId="413AA6A5" w14:textId="1325290A"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La presente diplomatura aborda estas interrogantes desde una mirada integral y multidisciplinaria. Para ello propone entablar un diálogo permanente entre concepciones generales sobre el funcionamiento del Estado y los servicios digitales. La diplomatura propone reflexionar críticamente sobre las transformaciones tecnológicas y adquirir capacidades y herramientas indispensables para adaptarse a este proceso.</w:t>
      </w:r>
    </w:p>
    <w:p w14:paraId="0217F078" w14:textId="77777777" w:rsidR="005C6574" w:rsidRPr="005C6574" w:rsidRDefault="005C6574" w:rsidP="005C6574">
      <w:pPr>
        <w:suppressAutoHyphens w:val="0"/>
        <w:spacing w:after="160" w:line="259" w:lineRule="auto"/>
        <w:rPr>
          <w:rFonts w:ascii="Book Antiqua" w:eastAsiaTheme="minorHAnsi" w:hAnsi="Book Antiqua" w:cstheme="minorBidi"/>
          <w:sz w:val="22"/>
          <w:szCs w:val="22"/>
          <w:lang w:val="es-AR" w:eastAsia="en-US"/>
        </w:rPr>
      </w:pPr>
    </w:p>
    <w:p w14:paraId="6B70EDFA" w14:textId="77777777" w:rsidR="005C6574" w:rsidRPr="005C6574" w:rsidRDefault="005C6574" w:rsidP="005C6574">
      <w:pPr>
        <w:numPr>
          <w:ilvl w:val="0"/>
          <w:numId w:val="2"/>
        </w:numPr>
        <w:suppressAutoHyphens w:val="0"/>
        <w:spacing w:after="160" w:line="259" w:lineRule="auto"/>
        <w:contextualSpacing/>
        <w:jc w:val="both"/>
        <w:rPr>
          <w:rFonts w:ascii="Book Antiqua" w:eastAsiaTheme="minorHAnsi" w:hAnsi="Book Antiqua" w:cstheme="minorBidi"/>
          <w:b/>
          <w:bCs/>
          <w:u w:val="single"/>
          <w:lang w:val="es-AR" w:eastAsia="en-US"/>
        </w:rPr>
      </w:pPr>
      <w:r w:rsidRPr="005C6574">
        <w:rPr>
          <w:rFonts w:ascii="Book Antiqua" w:eastAsiaTheme="minorHAnsi" w:hAnsi="Book Antiqua" w:cstheme="minorBidi"/>
          <w:b/>
          <w:bCs/>
          <w:u w:val="single"/>
          <w:lang w:val="es-AR" w:eastAsia="en-US"/>
        </w:rPr>
        <w:lastRenderedPageBreak/>
        <w:t>Objetivos</w:t>
      </w:r>
    </w:p>
    <w:p w14:paraId="66668D7A"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 xml:space="preserve">El principal objetivo de la Diplomatura es dotar a quienes la cursen de conceptos generales sobre el proceso de transformación tecnológica, habilidades en el uso de las </w:t>
      </w:r>
      <w:proofErr w:type="spellStart"/>
      <w:r w:rsidRPr="005C6574">
        <w:rPr>
          <w:rFonts w:ascii="Book Antiqua" w:eastAsiaTheme="minorHAnsi" w:hAnsi="Book Antiqua" w:cstheme="minorBidi"/>
          <w:lang w:val="es-AR" w:eastAsia="en-US"/>
        </w:rPr>
        <w:t>TICs</w:t>
      </w:r>
      <w:proofErr w:type="spellEnd"/>
      <w:r w:rsidRPr="005C6574">
        <w:rPr>
          <w:rFonts w:ascii="Book Antiqua" w:eastAsiaTheme="minorHAnsi" w:hAnsi="Book Antiqua" w:cstheme="minorBidi"/>
          <w:lang w:val="es-AR" w:eastAsia="en-US"/>
        </w:rPr>
        <w:t xml:space="preserve"> y una mirada integral sobre los desafíos, oportunidades y modalidades </w:t>
      </w:r>
      <w:r w:rsidRPr="005C6574">
        <w:rPr>
          <w:rFonts w:ascii="Book Antiqua" w:eastAsiaTheme="minorHAnsi" w:hAnsi="Book Antiqua" w:cstheme="minorBidi"/>
          <w:bCs/>
          <w:lang w:val="es-AR" w:eastAsia="en-US"/>
        </w:rPr>
        <w:t>organizacionales y tecnológicas en gestión de juegos de azar.</w:t>
      </w:r>
    </w:p>
    <w:p w14:paraId="074E6341"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Entre los Objetivos específicos de la Diplomatura podemos enumerar:</w:t>
      </w:r>
    </w:p>
    <w:p w14:paraId="65427799"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1) Explorar los debates y las tendencias que se dan en el campo de las tecnologías digitales en la actualidad, haciendo hincapié en los peligros y las oportunidades que plantea la revolución digital.</w:t>
      </w:r>
    </w:p>
    <w:p w14:paraId="41F31142"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2) Proveer un marco conceptual integral y multidisciplinario que permita abordar el impacto de las TIC en el sector público y en la gestión de juegos de azar.</w:t>
      </w:r>
    </w:p>
    <w:p w14:paraId="24E9E14D"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3) Comprender el funcionamiento de los principales desarrollos digitales y obtener una visión global de este conjunto de herramientas en el sector público y en la gestión de juegos de azar.</w:t>
      </w:r>
    </w:p>
    <w:p w14:paraId="3B751606"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p>
    <w:p w14:paraId="15DAAFDC" w14:textId="77777777" w:rsidR="005C6574" w:rsidRPr="005C6574" w:rsidRDefault="005C6574" w:rsidP="005C6574">
      <w:pPr>
        <w:numPr>
          <w:ilvl w:val="0"/>
          <w:numId w:val="2"/>
        </w:numPr>
        <w:suppressAutoHyphens w:val="0"/>
        <w:spacing w:after="160" w:line="259" w:lineRule="auto"/>
        <w:contextualSpacing/>
        <w:jc w:val="both"/>
        <w:rPr>
          <w:rFonts w:ascii="Book Antiqua" w:eastAsiaTheme="minorHAnsi" w:hAnsi="Book Antiqua" w:cstheme="minorBidi"/>
          <w:b/>
          <w:bCs/>
          <w:u w:val="single"/>
          <w:lang w:val="es-AR" w:eastAsia="en-US"/>
        </w:rPr>
      </w:pPr>
      <w:r w:rsidRPr="005C6574">
        <w:rPr>
          <w:rFonts w:ascii="Book Antiqua" w:eastAsiaTheme="minorHAnsi" w:hAnsi="Book Antiqua" w:cstheme="minorBidi"/>
          <w:b/>
          <w:bCs/>
          <w:u w:val="single"/>
          <w:lang w:val="es-AR" w:eastAsia="en-US"/>
        </w:rPr>
        <w:t>Perfil de las y los estudiantes</w:t>
      </w:r>
    </w:p>
    <w:p w14:paraId="01994FEF"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La Diplomatura está dirigida a profesionales, funcionarios públicos, empresarios, miembros de organizaciones sociales, estudiantes y, en general, a personas interesadas en</w:t>
      </w:r>
      <w:r w:rsidRPr="005C6574">
        <w:rPr>
          <w:rFonts w:ascii="Book Antiqua" w:eastAsiaTheme="minorHAnsi" w:hAnsi="Book Antiqua" w:cs="Calibri Light"/>
          <w:lang w:val="es-AR" w:eastAsia="en-US"/>
        </w:rPr>
        <w:t xml:space="preserve"> profundizar su conocimiento sobre el uso de las innovaciones digitales y herramientas para adaptarse al proceso de transformación tecnológica.</w:t>
      </w:r>
    </w:p>
    <w:p w14:paraId="719C4276" w14:textId="77777777" w:rsidR="005C6574" w:rsidRPr="005C6574" w:rsidRDefault="005C6574" w:rsidP="005C6574">
      <w:pPr>
        <w:suppressAutoHyphens w:val="0"/>
        <w:spacing w:after="160" w:line="259" w:lineRule="auto"/>
        <w:rPr>
          <w:rFonts w:ascii="Book Antiqua" w:eastAsiaTheme="minorHAnsi" w:hAnsi="Book Antiqua" w:cstheme="minorBidi"/>
          <w:sz w:val="22"/>
          <w:szCs w:val="22"/>
          <w:lang w:val="es-AR" w:eastAsia="en-US"/>
        </w:rPr>
      </w:pPr>
    </w:p>
    <w:p w14:paraId="12AEA361" w14:textId="77777777" w:rsidR="005C6574" w:rsidRPr="005C6574" w:rsidRDefault="005C6574" w:rsidP="005C6574">
      <w:pPr>
        <w:numPr>
          <w:ilvl w:val="0"/>
          <w:numId w:val="2"/>
        </w:numPr>
        <w:suppressAutoHyphens w:val="0"/>
        <w:spacing w:after="160" w:line="259" w:lineRule="auto"/>
        <w:contextualSpacing/>
        <w:rPr>
          <w:rFonts w:ascii="Book Antiqua" w:eastAsiaTheme="minorHAnsi" w:hAnsi="Book Antiqua" w:cstheme="minorBidi"/>
          <w:b/>
          <w:bCs/>
          <w:u w:val="single"/>
          <w:lang w:val="es-AR" w:eastAsia="en-US"/>
        </w:rPr>
      </w:pPr>
      <w:r w:rsidRPr="005C6574">
        <w:rPr>
          <w:rFonts w:ascii="Book Antiqua" w:eastAsiaTheme="minorHAnsi" w:hAnsi="Book Antiqua" w:cstheme="minorBidi"/>
          <w:b/>
          <w:bCs/>
          <w:u w:val="single"/>
          <w:lang w:val="es-AR" w:eastAsia="en-US"/>
        </w:rPr>
        <w:t>Requerimientos de admisión y cupo</w:t>
      </w:r>
    </w:p>
    <w:p w14:paraId="50BE7EA7"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Para ingresar al Diploma se deberá acreditar nivel medio, secundario o de pregrado. A su vez es necesario presentar la documentación solicitada por el equipo de gestión administrativa (Ficha de Inscripción, título y DNI, por ejemplo). El cupo máximo para el desarrollo adecuado de cada curso de la Diplomatura será de 35 estudiantes.</w:t>
      </w:r>
    </w:p>
    <w:p w14:paraId="370DB246" w14:textId="77777777" w:rsidR="005C6574" w:rsidRPr="005C6574" w:rsidRDefault="005C6574" w:rsidP="005C6574">
      <w:pPr>
        <w:suppressAutoHyphens w:val="0"/>
        <w:spacing w:after="160" w:line="259" w:lineRule="auto"/>
        <w:rPr>
          <w:rFonts w:ascii="Book Antiqua" w:eastAsiaTheme="minorHAnsi" w:hAnsi="Book Antiqua" w:cstheme="minorBidi"/>
          <w:sz w:val="22"/>
          <w:szCs w:val="22"/>
          <w:lang w:val="es-AR" w:eastAsia="en-US"/>
        </w:rPr>
      </w:pPr>
    </w:p>
    <w:p w14:paraId="237CE699" w14:textId="77777777" w:rsidR="005C6574" w:rsidRPr="005C6574" w:rsidRDefault="005C6574" w:rsidP="005C6574">
      <w:pPr>
        <w:numPr>
          <w:ilvl w:val="0"/>
          <w:numId w:val="2"/>
        </w:numPr>
        <w:suppressAutoHyphens w:val="0"/>
        <w:spacing w:after="160" w:line="259" w:lineRule="auto"/>
        <w:contextualSpacing/>
        <w:rPr>
          <w:rFonts w:ascii="Book Antiqua" w:eastAsiaTheme="minorHAnsi" w:hAnsi="Book Antiqua" w:cstheme="minorBidi"/>
          <w:b/>
          <w:bCs/>
          <w:u w:val="single"/>
          <w:lang w:val="es-AR" w:eastAsia="en-US"/>
        </w:rPr>
      </w:pPr>
      <w:r w:rsidRPr="005C6574">
        <w:rPr>
          <w:rFonts w:ascii="Book Antiqua" w:eastAsiaTheme="minorHAnsi" w:hAnsi="Book Antiqua" w:cstheme="minorBidi"/>
          <w:b/>
          <w:bCs/>
          <w:u w:val="single"/>
          <w:lang w:val="es-AR" w:eastAsia="en-US"/>
        </w:rPr>
        <w:t>Mecanismos de calificación y promoción</w:t>
      </w:r>
    </w:p>
    <w:p w14:paraId="09A733C8"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 xml:space="preserve">La modalidad de evaluación en cada asignatura será determinada por el docente. La Diplomatura propone como trabajo práctico al finalizar cada asignatura (a) realizar ejercicios de opciones múltiples o de “verdadero/falso” con justificación por parte de los estudiantes; (b) respuestas escritas en los foros asincrónicos a </w:t>
      </w:r>
      <w:r w:rsidRPr="005C6574">
        <w:rPr>
          <w:rFonts w:ascii="Book Antiqua" w:eastAsiaTheme="minorHAnsi" w:hAnsi="Book Antiqua" w:cstheme="minorBidi"/>
          <w:lang w:val="es-AR" w:eastAsia="en-US"/>
        </w:rPr>
        <w:lastRenderedPageBreak/>
        <w:t>partir de consignas específicas como reflexiones a partir de videos o situaciones prácticas en las que deba aplicar el conocimiento adquirido; (c) exposiciones orales en las clases sincrónicas. Además, en cada asignatura el estudiante deberá cumplir con un 75% de asistencia.</w:t>
      </w:r>
    </w:p>
    <w:p w14:paraId="6E7A3BF9"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 xml:space="preserve">Cada asignatura tendrá como calificación el sistema de aprobado o desaprobado. Los estudiantes deberán entregar los trabajos prácticos de las asignaturas a partir de 15 (quince) días corridos una vez finalizada la asignatura y hasta los 30 (treinta) días. Si el estudiante, por motivos que pueda justificar, </w:t>
      </w:r>
      <w:proofErr w:type="gramStart"/>
      <w:r w:rsidRPr="005C6574">
        <w:rPr>
          <w:rFonts w:ascii="Book Antiqua" w:eastAsiaTheme="minorHAnsi" w:hAnsi="Book Antiqua" w:cstheme="minorBidi"/>
          <w:lang w:val="es-AR" w:eastAsia="en-US"/>
        </w:rPr>
        <w:t>necesitara</w:t>
      </w:r>
      <w:proofErr w:type="gramEnd"/>
      <w:r w:rsidRPr="005C6574">
        <w:rPr>
          <w:rFonts w:ascii="Book Antiqua" w:eastAsiaTheme="minorHAnsi" w:hAnsi="Book Antiqua" w:cstheme="minorBidi"/>
          <w:lang w:val="es-AR" w:eastAsia="en-US"/>
        </w:rPr>
        <w:t xml:space="preserve"> una prórroga para la entrega del trabajo deberá pedirla por escrito al equipo de gestión de la Diplomatura. En todos los casos sólo se extenderá por el término de 7 (siete) días. Para el caso en que no sea aprobado el trabajo final de la asignatura, el alumno dispondrá de 15 (quince) días corridos desde la comunicación de la calificación para entregar la nueva versión.</w:t>
      </w:r>
    </w:p>
    <w:p w14:paraId="625BA1C3"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El trabajo práctico de la última asignatura será una evaluación integradora de los contenidos vistos a lo largo de la diplomatura y será considerado como el trabajo final del ciclo.</w:t>
      </w:r>
    </w:p>
    <w:p w14:paraId="70599BAA" w14:textId="77777777" w:rsidR="005C6574" w:rsidRPr="005C6574" w:rsidRDefault="005C6574" w:rsidP="005C6574">
      <w:pPr>
        <w:suppressAutoHyphens w:val="0"/>
        <w:spacing w:after="160" w:line="259" w:lineRule="auto"/>
        <w:ind w:left="643"/>
        <w:contextualSpacing/>
        <w:rPr>
          <w:rFonts w:ascii="Book Antiqua" w:eastAsiaTheme="minorHAnsi" w:hAnsi="Book Antiqua" w:cstheme="minorBidi"/>
          <w:sz w:val="22"/>
          <w:szCs w:val="22"/>
          <w:lang w:val="es-AR" w:eastAsia="en-US"/>
        </w:rPr>
      </w:pPr>
    </w:p>
    <w:p w14:paraId="38B5C331" w14:textId="77777777" w:rsidR="005C6574" w:rsidRPr="005C6574" w:rsidRDefault="005C6574" w:rsidP="005C6574">
      <w:pPr>
        <w:numPr>
          <w:ilvl w:val="0"/>
          <w:numId w:val="2"/>
        </w:numPr>
        <w:suppressAutoHyphens w:val="0"/>
        <w:spacing w:after="160" w:line="259" w:lineRule="auto"/>
        <w:contextualSpacing/>
        <w:rPr>
          <w:rFonts w:ascii="Book Antiqua" w:eastAsiaTheme="minorHAnsi" w:hAnsi="Book Antiqua" w:cstheme="minorBidi"/>
          <w:b/>
          <w:bCs/>
          <w:u w:val="single"/>
          <w:lang w:val="es-AR" w:eastAsia="en-US"/>
        </w:rPr>
      </w:pPr>
      <w:r w:rsidRPr="005C6574">
        <w:rPr>
          <w:rFonts w:ascii="Book Antiqua" w:eastAsiaTheme="minorHAnsi" w:hAnsi="Book Antiqua" w:cstheme="minorBidi"/>
          <w:b/>
          <w:bCs/>
          <w:u w:val="single"/>
          <w:lang w:val="es-AR" w:eastAsia="en-US"/>
        </w:rPr>
        <w:t>Acreditación del diploma</w:t>
      </w:r>
    </w:p>
    <w:p w14:paraId="300E0126" w14:textId="77777777" w:rsidR="005C6574" w:rsidRPr="005C6574" w:rsidRDefault="005C6574" w:rsidP="005C6574">
      <w:pPr>
        <w:tabs>
          <w:tab w:val="left" w:pos="0"/>
        </w:tabs>
        <w:suppressAutoHyphens w:val="0"/>
        <w:spacing w:after="160" w:line="259" w:lineRule="auto"/>
        <w:jc w:val="both"/>
        <w:rPr>
          <w:rFonts w:ascii="Book Antiqua" w:eastAsiaTheme="minorHAnsi" w:hAnsi="Book Antiqua" w:cs="Calibri Light"/>
          <w:lang w:val="es-AR" w:eastAsia="en-US"/>
        </w:rPr>
      </w:pPr>
      <w:r w:rsidRPr="005C6574">
        <w:rPr>
          <w:rFonts w:ascii="Book Antiqua" w:eastAsiaTheme="minorHAnsi" w:hAnsi="Book Antiqua" w:cs="Calibri Light"/>
          <w:lang w:val="es-AR" w:eastAsia="en-US"/>
        </w:rPr>
        <w:t>Se otorgará el Certificados de Estudios “</w:t>
      </w:r>
      <w:r w:rsidRPr="005C6574">
        <w:rPr>
          <w:rFonts w:ascii="Book Antiqua" w:eastAsiaTheme="minorHAnsi" w:hAnsi="Book Antiqua" w:cs="Calibri Light"/>
          <w:b/>
          <w:bCs/>
          <w:lang w:val="es-AR" w:eastAsia="en-US"/>
        </w:rPr>
        <w:t>Diplomado Universitario en Innovación organizacional y tecnológica en gestión de juegos de azar</w:t>
      </w:r>
      <w:r w:rsidRPr="005C6574">
        <w:rPr>
          <w:rFonts w:ascii="Book Antiqua" w:eastAsiaTheme="minorHAnsi" w:hAnsi="Book Antiqua" w:cs="Calibri Light"/>
          <w:lang w:val="es-AR" w:eastAsia="en-US"/>
        </w:rPr>
        <w:t xml:space="preserve">” a aquellos/as estudiantes que acrediten (a) la aprobación de todos los trabajos prácticos de las asignaturas, (b) la aprobación del trabajo integrador final y (c) cumplan con el requisito de asistencia (75%). </w:t>
      </w:r>
    </w:p>
    <w:p w14:paraId="6986109D" w14:textId="77777777" w:rsidR="005C6574" w:rsidRDefault="005C6574" w:rsidP="005C6574">
      <w:pPr>
        <w:suppressAutoHyphens w:val="0"/>
        <w:spacing w:after="160" w:line="259" w:lineRule="auto"/>
        <w:jc w:val="both"/>
        <w:rPr>
          <w:rFonts w:ascii="Book Antiqua" w:eastAsiaTheme="minorHAnsi" w:hAnsi="Book Antiqua" w:cstheme="minorBidi"/>
          <w:b/>
          <w:bCs/>
          <w:sz w:val="28"/>
          <w:szCs w:val="28"/>
          <w:lang w:val="es-AR" w:eastAsia="en-US"/>
        </w:rPr>
      </w:pPr>
    </w:p>
    <w:p w14:paraId="30EF37B1" w14:textId="573833DF" w:rsidR="005C6574" w:rsidRPr="005C6574" w:rsidRDefault="005C6574" w:rsidP="005C6574">
      <w:pPr>
        <w:suppressAutoHyphens w:val="0"/>
        <w:spacing w:after="160" w:line="259" w:lineRule="auto"/>
        <w:jc w:val="both"/>
        <w:rPr>
          <w:rFonts w:ascii="Book Antiqua" w:eastAsiaTheme="minorHAnsi" w:hAnsi="Book Antiqua" w:cstheme="minorBidi"/>
          <w:b/>
          <w:bCs/>
          <w:sz w:val="28"/>
          <w:szCs w:val="28"/>
          <w:lang w:val="es-AR" w:eastAsia="en-US"/>
        </w:rPr>
      </w:pPr>
      <w:r w:rsidRPr="005C6574">
        <w:rPr>
          <w:rFonts w:ascii="Book Antiqua" w:eastAsiaTheme="minorHAnsi" w:hAnsi="Book Antiqua" w:cstheme="minorBidi"/>
          <w:b/>
          <w:bCs/>
          <w:sz w:val="28"/>
          <w:szCs w:val="28"/>
          <w:lang w:val="es-AR" w:eastAsia="en-US"/>
        </w:rPr>
        <w:t xml:space="preserve">DISEÑO Y ORGANIZACIÓN CURRICULAR </w:t>
      </w:r>
    </w:p>
    <w:p w14:paraId="64384FD3" w14:textId="77777777" w:rsidR="005C6574" w:rsidRPr="005C6574" w:rsidRDefault="005C6574" w:rsidP="005C6574">
      <w:pPr>
        <w:numPr>
          <w:ilvl w:val="0"/>
          <w:numId w:val="3"/>
        </w:numPr>
        <w:tabs>
          <w:tab w:val="left" w:pos="0"/>
        </w:tabs>
        <w:suppressAutoHyphens w:val="0"/>
        <w:spacing w:after="160" w:line="256" w:lineRule="auto"/>
        <w:contextualSpacing/>
        <w:jc w:val="both"/>
        <w:rPr>
          <w:rFonts w:ascii="Book Antiqua" w:eastAsia="Calibri" w:hAnsi="Book Antiqua" w:cs="Calibri Light"/>
          <w:b/>
          <w:u w:val="single"/>
          <w:lang w:val="es-AR" w:eastAsia="en-US"/>
        </w:rPr>
      </w:pPr>
      <w:r w:rsidRPr="005C6574">
        <w:rPr>
          <w:rFonts w:ascii="Book Antiqua" w:eastAsia="Calibri" w:hAnsi="Book Antiqua" w:cs="Calibri Light"/>
          <w:b/>
          <w:u w:val="single"/>
          <w:lang w:val="es-AR" w:eastAsia="en-US"/>
        </w:rPr>
        <w:t>Diseño curricular</w:t>
      </w:r>
    </w:p>
    <w:p w14:paraId="5F5B3947" w14:textId="77777777" w:rsidR="005C6574" w:rsidRPr="005C6574" w:rsidRDefault="005C6574" w:rsidP="005C6574">
      <w:pPr>
        <w:tabs>
          <w:tab w:val="left" w:pos="0"/>
        </w:tabs>
        <w:suppressAutoHyphens w:val="0"/>
        <w:spacing w:after="160" w:line="256" w:lineRule="auto"/>
        <w:jc w:val="both"/>
        <w:rPr>
          <w:rFonts w:ascii="Book Antiqua" w:eastAsia="Calibri" w:hAnsi="Book Antiqua" w:cs="Calibri Light"/>
          <w:lang w:val="es-AR" w:eastAsia="en-US"/>
        </w:rPr>
      </w:pPr>
      <w:r w:rsidRPr="005C6574">
        <w:rPr>
          <w:rFonts w:ascii="Book Antiqua" w:eastAsia="Calibri" w:hAnsi="Book Antiqua" w:cs="Calibri Light"/>
          <w:lang w:val="es-AR" w:eastAsia="en-US"/>
        </w:rPr>
        <w:t xml:space="preserve">La Diplomatura tendrá una organización que comprende 5 módulos de contenidos. En ellos se introduce a los conceptos básicos y las herramientas principales referidas al proceso de transformación tecnológica y la gestión de juegos de azar. </w:t>
      </w:r>
    </w:p>
    <w:p w14:paraId="2F23D4B0" w14:textId="222ACDE0" w:rsidR="005C6574" w:rsidRPr="005C6574" w:rsidRDefault="005C6574" w:rsidP="005C6574">
      <w:pPr>
        <w:tabs>
          <w:tab w:val="left" w:pos="0"/>
        </w:tabs>
        <w:suppressAutoHyphens w:val="0"/>
        <w:spacing w:after="160" w:line="256" w:lineRule="auto"/>
        <w:jc w:val="both"/>
        <w:rPr>
          <w:rFonts w:ascii="Book Antiqua" w:eastAsia="Calibri" w:hAnsi="Book Antiqua" w:cs="Calibri Light"/>
          <w:lang w:val="es-AR" w:eastAsia="en-US"/>
        </w:rPr>
      </w:pPr>
      <w:r w:rsidRPr="005C6574">
        <w:rPr>
          <w:rFonts w:ascii="Book Antiqua" w:eastAsia="Calibri" w:hAnsi="Book Antiqua" w:cs="Calibri Light"/>
          <w:lang w:val="es-AR" w:eastAsia="en-US"/>
        </w:rPr>
        <w:t>La Diplomatura tiene una carga horaria total de 60hs, distribuidas en 5 módulos de 12 horas cada uno. La modalidad es virtual y se realiza en el Campus Virtual de la Universidad Nacional de San Martín.</w:t>
      </w:r>
    </w:p>
    <w:p w14:paraId="0CA32A60" w14:textId="77777777" w:rsidR="005C6574" w:rsidRPr="005C6574" w:rsidRDefault="005C6574" w:rsidP="005C6574">
      <w:pPr>
        <w:numPr>
          <w:ilvl w:val="0"/>
          <w:numId w:val="3"/>
        </w:numPr>
        <w:suppressAutoHyphens w:val="0"/>
        <w:spacing w:after="160" w:line="259" w:lineRule="auto"/>
        <w:contextualSpacing/>
        <w:rPr>
          <w:rFonts w:ascii="Book Antiqua" w:eastAsiaTheme="minorHAnsi" w:hAnsi="Book Antiqua" w:cstheme="minorBidi"/>
          <w:b/>
          <w:bCs/>
          <w:u w:val="single"/>
          <w:lang w:val="es-AR" w:eastAsia="en-US"/>
        </w:rPr>
      </w:pPr>
      <w:r w:rsidRPr="005C6574">
        <w:rPr>
          <w:rFonts w:ascii="Book Antiqua" w:eastAsiaTheme="minorHAnsi" w:hAnsi="Book Antiqua" w:cstheme="minorBidi"/>
          <w:b/>
          <w:bCs/>
          <w:u w:val="single"/>
          <w:lang w:val="es-AR" w:eastAsia="en-US"/>
        </w:rPr>
        <w:t>Plan de Estudios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90"/>
        <w:gridCol w:w="1701"/>
        <w:gridCol w:w="1134"/>
      </w:tblGrid>
      <w:tr w:rsidR="005C6574" w:rsidRPr="005C6574" w14:paraId="36A69978" w14:textId="77777777" w:rsidTr="006A632F">
        <w:trPr>
          <w:trHeight w:val="211"/>
        </w:trPr>
        <w:tc>
          <w:tcPr>
            <w:tcW w:w="675" w:type="dxa"/>
            <w:tcBorders>
              <w:top w:val="single" w:sz="4" w:space="0" w:color="auto"/>
              <w:left w:val="single" w:sz="4" w:space="0" w:color="auto"/>
              <w:bottom w:val="single" w:sz="4" w:space="0" w:color="auto"/>
              <w:right w:val="single" w:sz="4" w:space="0" w:color="auto"/>
            </w:tcBorders>
            <w:hideMark/>
          </w:tcPr>
          <w:p w14:paraId="6A9D4E75"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b/>
                <w:bCs/>
                <w:lang w:val="es-AR" w:eastAsia="en-US"/>
              </w:rPr>
            </w:pPr>
            <w:proofErr w:type="spellStart"/>
            <w:r w:rsidRPr="005C6574">
              <w:rPr>
                <w:rFonts w:ascii="Book Antiqua" w:eastAsia="Calibri" w:hAnsi="Book Antiqua" w:cs="Calibri Light"/>
                <w:b/>
                <w:bCs/>
                <w:lang w:val="es-AR" w:eastAsia="en-US"/>
              </w:rPr>
              <w:lastRenderedPageBreak/>
              <w:t>Nº</w:t>
            </w:r>
            <w:proofErr w:type="spellEnd"/>
            <w:r w:rsidRPr="005C6574">
              <w:rPr>
                <w:rFonts w:ascii="Book Antiqua" w:eastAsia="Calibri" w:hAnsi="Book Antiqua" w:cs="Calibri Light"/>
                <w:b/>
                <w:bCs/>
                <w:lang w:val="es-AR" w:eastAsia="en-US"/>
              </w:rPr>
              <w:t xml:space="preserve"> </w:t>
            </w:r>
          </w:p>
        </w:tc>
        <w:tc>
          <w:tcPr>
            <w:tcW w:w="4990" w:type="dxa"/>
            <w:tcBorders>
              <w:top w:val="single" w:sz="4" w:space="0" w:color="auto"/>
              <w:left w:val="single" w:sz="4" w:space="0" w:color="auto"/>
              <w:bottom w:val="single" w:sz="4" w:space="0" w:color="auto"/>
              <w:right w:val="single" w:sz="4" w:space="0" w:color="auto"/>
            </w:tcBorders>
            <w:hideMark/>
          </w:tcPr>
          <w:p w14:paraId="2FD7D771"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b/>
                <w:bCs/>
                <w:lang w:val="es-AR" w:eastAsia="en-US"/>
              </w:rPr>
            </w:pPr>
            <w:r w:rsidRPr="005C6574">
              <w:rPr>
                <w:rFonts w:ascii="Book Antiqua" w:eastAsia="Calibri" w:hAnsi="Book Antiqua" w:cs="Calibri Light"/>
                <w:b/>
                <w:bCs/>
                <w:lang w:val="es-AR" w:eastAsia="en-US"/>
              </w:rPr>
              <w:t>Módulo</w:t>
            </w:r>
          </w:p>
        </w:tc>
        <w:tc>
          <w:tcPr>
            <w:tcW w:w="1701" w:type="dxa"/>
            <w:tcBorders>
              <w:top w:val="single" w:sz="4" w:space="0" w:color="auto"/>
              <w:left w:val="single" w:sz="4" w:space="0" w:color="auto"/>
              <w:bottom w:val="single" w:sz="4" w:space="0" w:color="auto"/>
              <w:right w:val="single" w:sz="4" w:space="0" w:color="auto"/>
            </w:tcBorders>
            <w:hideMark/>
          </w:tcPr>
          <w:p w14:paraId="0670C3F9"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b/>
                <w:bCs/>
                <w:lang w:val="es-AR" w:eastAsia="en-US"/>
              </w:rPr>
            </w:pPr>
            <w:r w:rsidRPr="005C6574">
              <w:rPr>
                <w:rFonts w:ascii="Book Antiqua" w:eastAsia="Calibri" w:hAnsi="Book Antiqua" w:cs="Calibri Light"/>
                <w:b/>
                <w:bCs/>
                <w:lang w:val="es-AR" w:eastAsia="en-US"/>
              </w:rPr>
              <w:t xml:space="preserve">Semanas </w:t>
            </w:r>
          </w:p>
        </w:tc>
        <w:tc>
          <w:tcPr>
            <w:tcW w:w="1134" w:type="dxa"/>
            <w:tcBorders>
              <w:top w:val="single" w:sz="4" w:space="0" w:color="auto"/>
              <w:left w:val="single" w:sz="4" w:space="0" w:color="auto"/>
              <w:bottom w:val="single" w:sz="4" w:space="0" w:color="auto"/>
              <w:right w:val="single" w:sz="4" w:space="0" w:color="auto"/>
            </w:tcBorders>
            <w:hideMark/>
          </w:tcPr>
          <w:p w14:paraId="2F1AEA98"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b/>
                <w:bCs/>
                <w:lang w:val="es-AR" w:eastAsia="en-US"/>
              </w:rPr>
            </w:pPr>
            <w:r w:rsidRPr="005C6574">
              <w:rPr>
                <w:rFonts w:ascii="Book Antiqua" w:eastAsia="Calibri" w:hAnsi="Book Antiqua" w:cs="Calibri Light"/>
                <w:b/>
                <w:bCs/>
                <w:lang w:val="es-AR" w:eastAsia="en-US"/>
              </w:rPr>
              <w:t xml:space="preserve">Carga Horaria </w:t>
            </w:r>
          </w:p>
        </w:tc>
      </w:tr>
      <w:tr w:rsidR="005C6574" w:rsidRPr="005C6574" w14:paraId="070010F2" w14:textId="77777777" w:rsidTr="006A632F">
        <w:trPr>
          <w:trHeight w:val="93"/>
        </w:trPr>
        <w:tc>
          <w:tcPr>
            <w:tcW w:w="675" w:type="dxa"/>
            <w:tcBorders>
              <w:top w:val="single" w:sz="4" w:space="0" w:color="auto"/>
              <w:left w:val="single" w:sz="4" w:space="0" w:color="auto"/>
              <w:bottom w:val="single" w:sz="4" w:space="0" w:color="auto"/>
              <w:right w:val="single" w:sz="4" w:space="0" w:color="auto"/>
            </w:tcBorders>
            <w:hideMark/>
          </w:tcPr>
          <w:p w14:paraId="305A58AD"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 xml:space="preserve">1 </w:t>
            </w:r>
          </w:p>
        </w:tc>
        <w:tc>
          <w:tcPr>
            <w:tcW w:w="4990" w:type="dxa"/>
            <w:tcBorders>
              <w:top w:val="single" w:sz="4" w:space="0" w:color="auto"/>
              <w:left w:val="single" w:sz="4" w:space="0" w:color="auto"/>
              <w:bottom w:val="single" w:sz="4" w:space="0" w:color="auto"/>
              <w:right w:val="single" w:sz="4" w:space="0" w:color="auto"/>
            </w:tcBorders>
            <w:hideMark/>
          </w:tcPr>
          <w:p w14:paraId="1508B4A6" w14:textId="77777777" w:rsidR="005C6574" w:rsidRPr="005C6574" w:rsidRDefault="005C6574" w:rsidP="005C6574">
            <w:pPr>
              <w:suppressAutoHyphens w:val="0"/>
              <w:spacing w:line="256" w:lineRule="auto"/>
              <w:contextualSpacing/>
              <w:jc w:val="both"/>
              <w:rPr>
                <w:rFonts w:ascii="Book Antiqua" w:eastAsia="Calibri" w:hAnsi="Book Antiqua"/>
                <w:lang w:val="es-AR" w:eastAsia="en-US"/>
              </w:rPr>
            </w:pPr>
            <w:r w:rsidRPr="005C6574">
              <w:rPr>
                <w:rFonts w:ascii="Book Antiqua" w:eastAsia="Calibri" w:hAnsi="Book Antiqua"/>
                <w:lang w:val="es-AR" w:eastAsia="en-US"/>
              </w:rPr>
              <w:t>Tecnologías aplicadas a gestión de juegos de azar</w:t>
            </w:r>
          </w:p>
          <w:p w14:paraId="0A0708F1"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p>
        </w:tc>
        <w:tc>
          <w:tcPr>
            <w:tcW w:w="1701" w:type="dxa"/>
            <w:tcBorders>
              <w:top w:val="single" w:sz="4" w:space="0" w:color="auto"/>
              <w:left w:val="single" w:sz="4" w:space="0" w:color="auto"/>
              <w:bottom w:val="single" w:sz="4" w:space="0" w:color="auto"/>
              <w:right w:val="single" w:sz="4" w:space="0" w:color="auto"/>
            </w:tcBorders>
          </w:tcPr>
          <w:p w14:paraId="4AEEC7B6"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1ra a 3ra</w:t>
            </w:r>
          </w:p>
        </w:tc>
        <w:tc>
          <w:tcPr>
            <w:tcW w:w="1134" w:type="dxa"/>
            <w:tcBorders>
              <w:top w:val="single" w:sz="4" w:space="0" w:color="auto"/>
              <w:left w:val="single" w:sz="4" w:space="0" w:color="auto"/>
              <w:bottom w:val="single" w:sz="4" w:space="0" w:color="auto"/>
              <w:right w:val="single" w:sz="4" w:space="0" w:color="auto"/>
            </w:tcBorders>
            <w:hideMark/>
          </w:tcPr>
          <w:p w14:paraId="457079DE"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 xml:space="preserve">12 </w:t>
            </w:r>
            <w:proofErr w:type="spellStart"/>
            <w:r w:rsidRPr="005C6574">
              <w:rPr>
                <w:rFonts w:ascii="Book Antiqua" w:eastAsia="Calibri" w:hAnsi="Book Antiqua" w:cs="Calibri Light"/>
                <w:lang w:val="es-AR" w:eastAsia="en-US"/>
              </w:rPr>
              <w:t>hs</w:t>
            </w:r>
            <w:proofErr w:type="spellEnd"/>
          </w:p>
        </w:tc>
      </w:tr>
      <w:tr w:rsidR="005C6574" w:rsidRPr="005C6574" w14:paraId="451EE8E9" w14:textId="77777777" w:rsidTr="006A632F">
        <w:trPr>
          <w:trHeight w:val="93"/>
        </w:trPr>
        <w:tc>
          <w:tcPr>
            <w:tcW w:w="675" w:type="dxa"/>
            <w:tcBorders>
              <w:top w:val="single" w:sz="4" w:space="0" w:color="auto"/>
              <w:left w:val="single" w:sz="4" w:space="0" w:color="auto"/>
              <w:bottom w:val="single" w:sz="4" w:space="0" w:color="auto"/>
              <w:right w:val="single" w:sz="4" w:space="0" w:color="auto"/>
            </w:tcBorders>
            <w:hideMark/>
          </w:tcPr>
          <w:p w14:paraId="2896B87B"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 xml:space="preserve">2 </w:t>
            </w:r>
          </w:p>
        </w:tc>
        <w:tc>
          <w:tcPr>
            <w:tcW w:w="4990" w:type="dxa"/>
            <w:tcBorders>
              <w:top w:val="single" w:sz="4" w:space="0" w:color="auto"/>
              <w:left w:val="single" w:sz="4" w:space="0" w:color="auto"/>
              <w:bottom w:val="single" w:sz="4" w:space="0" w:color="auto"/>
              <w:right w:val="single" w:sz="4" w:space="0" w:color="auto"/>
            </w:tcBorders>
            <w:hideMark/>
          </w:tcPr>
          <w:p w14:paraId="393012BD"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lang w:val="es-AR" w:eastAsia="en-US"/>
              </w:rPr>
              <w:t xml:space="preserve">Tecnologías disruptivas: Big Data, Inteligencia Artificial, </w:t>
            </w:r>
            <w:proofErr w:type="spellStart"/>
            <w:r w:rsidRPr="005C6574">
              <w:rPr>
                <w:rFonts w:ascii="Book Antiqua" w:eastAsia="Calibri" w:hAnsi="Book Antiqua"/>
                <w:lang w:val="es-AR" w:eastAsia="en-US"/>
              </w:rPr>
              <w:t>Blockchain</w:t>
            </w:r>
            <w:proofErr w:type="spellEnd"/>
            <w:r w:rsidRPr="005C6574">
              <w:rPr>
                <w:rFonts w:ascii="Book Antiqua" w:eastAsia="Calibri" w:hAnsi="Book Antiqua"/>
                <w:lang w:val="es-AR" w:eastAsia="en-US"/>
              </w:rPr>
              <w:t xml:space="preserve"> e Internet de las cosas</w:t>
            </w:r>
          </w:p>
        </w:tc>
        <w:tc>
          <w:tcPr>
            <w:tcW w:w="1701" w:type="dxa"/>
            <w:tcBorders>
              <w:top w:val="single" w:sz="4" w:space="0" w:color="auto"/>
              <w:left w:val="single" w:sz="4" w:space="0" w:color="auto"/>
              <w:bottom w:val="single" w:sz="4" w:space="0" w:color="auto"/>
              <w:right w:val="single" w:sz="4" w:space="0" w:color="auto"/>
            </w:tcBorders>
          </w:tcPr>
          <w:p w14:paraId="044B9E27"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4ta a 6ta</w:t>
            </w:r>
          </w:p>
        </w:tc>
        <w:tc>
          <w:tcPr>
            <w:tcW w:w="1134" w:type="dxa"/>
            <w:tcBorders>
              <w:top w:val="single" w:sz="4" w:space="0" w:color="auto"/>
              <w:left w:val="single" w:sz="4" w:space="0" w:color="auto"/>
              <w:bottom w:val="single" w:sz="4" w:space="0" w:color="auto"/>
              <w:right w:val="single" w:sz="4" w:space="0" w:color="auto"/>
            </w:tcBorders>
            <w:hideMark/>
          </w:tcPr>
          <w:p w14:paraId="63FEE833"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 xml:space="preserve">12 </w:t>
            </w:r>
            <w:proofErr w:type="spellStart"/>
            <w:r w:rsidRPr="005C6574">
              <w:rPr>
                <w:rFonts w:ascii="Book Antiqua" w:eastAsia="Calibri" w:hAnsi="Book Antiqua" w:cs="Calibri Light"/>
                <w:lang w:val="es-AR" w:eastAsia="en-US"/>
              </w:rPr>
              <w:t>hs</w:t>
            </w:r>
            <w:proofErr w:type="spellEnd"/>
          </w:p>
        </w:tc>
      </w:tr>
      <w:tr w:rsidR="005C6574" w:rsidRPr="005C6574" w14:paraId="0834CEA2" w14:textId="77777777" w:rsidTr="006A632F">
        <w:trPr>
          <w:trHeight w:val="93"/>
        </w:trPr>
        <w:tc>
          <w:tcPr>
            <w:tcW w:w="675" w:type="dxa"/>
            <w:tcBorders>
              <w:top w:val="single" w:sz="4" w:space="0" w:color="auto"/>
              <w:left w:val="single" w:sz="4" w:space="0" w:color="auto"/>
              <w:bottom w:val="single" w:sz="4" w:space="0" w:color="auto"/>
              <w:right w:val="single" w:sz="4" w:space="0" w:color="auto"/>
            </w:tcBorders>
            <w:hideMark/>
          </w:tcPr>
          <w:p w14:paraId="4DD9FA33"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 xml:space="preserve">3 </w:t>
            </w:r>
          </w:p>
        </w:tc>
        <w:tc>
          <w:tcPr>
            <w:tcW w:w="4990" w:type="dxa"/>
            <w:tcBorders>
              <w:top w:val="single" w:sz="4" w:space="0" w:color="auto"/>
              <w:left w:val="single" w:sz="4" w:space="0" w:color="auto"/>
              <w:bottom w:val="single" w:sz="4" w:space="0" w:color="auto"/>
              <w:right w:val="single" w:sz="4" w:space="0" w:color="auto"/>
            </w:tcBorders>
            <w:hideMark/>
          </w:tcPr>
          <w:p w14:paraId="3E606246"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Innovaciones para control y fiscalización de juegos de azar en entornos virtuales</w:t>
            </w:r>
          </w:p>
          <w:p w14:paraId="12A6F8EA"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p>
        </w:tc>
        <w:tc>
          <w:tcPr>
            <w:tcW w:w="1701" w:type="dxa"/>
            <w:tcBorders>
              <w:top w:val="single" w:sz="4" w:space="0" w:color="auto"/>
              <w:left w:val="single" w:sz="4" w:space="0" w:color="auto"/>
              <w:bottom w:val="single" w:sz="4" w:space="0" w:color="auto"/>
              <w:right w:val="single" w:sz="4" w:space="0" w:color="auto"/>
            </w:tcBorders>
          </w:tcPr>
          <w:p w14:paraId="2AA7E88C"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7ta a 9na</w:t>
            </w:r>
          </w:p>
        </w:tc>
        <w:tc>
          <w:tcPr>
            <w:tcW w:w="1134" w:type="dxa"/>
            <w:tcBorders>
              <w:top w:val="single" w:sz="4" w:space="0" w:color="auto"/>
              <w:left w:val="single" w:sz="4" w:space="0" w:color="auto"/>
              <w:bottom w:val="single" w:sz="4" w:space="0" w:color="auto"/>
              <w:right w:val="single" w:sz="4" w:space="0" w:color="auto"/>
            </w:tcBorders>
            <w:hideMark/>
          </w:tcPr>
          <w:p w14:paraId="06911DE7"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 xml:space="preserve">12 </w:t>
            </w:r>
            <w:proofErr w:type="spellStart"/>
            <w:r w:rsidRPr="005C6574">
              <w:rPr>
                <w:rFonts w:ascii="Book Antiqua" w:eastAsia="Calibri" w:hAnsi="Book Antiqua" w:cs="Calibri Light"/>
                <w:lang w:val="es-AR" w:eastAsia="en-US"/>
              </w:rPr>
              <w:t>hs</w:t>
            </w:r>
            <w:proofErr w:type="spellEnd"/>
          </w:p>
        </w:tc>
      </w:tr>
      <w:tr w:rsidR="005C6574" w:rsidRPr="005C6574" w14:paraId="612D9F79" w14:textId="77777777" w:rsidTr="006A632F">
        <w:trPr>
          <w:trHeight w:val="93"/>
        </w:trPr>
        <w:tc>
          <w:tcPr>
            <w:tcW w:w="675" w:type="dxa"/>
            <w:tcBorders>
              <w:top w:val="single" w:sz="4" w:space="0" w:color="auto"/>
              <w:left w:val="single" w:sz="4" w:space="0" w:color="auto"/>
              <w:bottom w:val="single" w:sz="4" w:space="0" w:color="auto"/>
              <w:right w:val="single" w:sz="4" w:space="0" w:color="auto"/>
            </w:tcBorders>
            <w:hideMark/>
          </w:tcPr>
          <w:p w14:paraId="6CE7DAAA"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 xml:space="preserve">4 </w:t>
            </w:r>
          </w:p>
        </w:tc>
        <w:tc>
          <w:tcPr>
            <w:tcW w:w="4990" w:type="dxa"/>
            <w:tcBorders>
              <w:top w:val="single" w:sz="4" w:space="0" w:color="auto"/>
              <w:left w:val="single" w:sz="4" w:space="0" w:color="auto"/>
              <w:bottom w:val="single" w:sz="4" w:space="0" w:color="auto"/>
              <w:right w:val="single" w:sz="4" w:space="0" w:color="auto"/>
            </w:tcBorders>
            <w:hideMark/>
          </w:tcPr>
          <w:p w14:paraId="15BCA658" w14:textId="77777777" w:rsidR="005C6574" w:rsidRPr="005C6574" w:rsidRDefault="005C6574" w:rsidP="005C6574">
            <w:pPr>
              <w:suppressAutoHyphens w:val="0"/>
              <w:spacing w:line="256" w:lineRule="auto"/>
              <w:contextualSpacing/>
              <w:jc w:val="both"/>
              <w:rPr>
                <w:rFonts w:ascii="Book Antiqua" w:eastAsia="Calibri" w:hAnsi="Book Antiqua"/>
                <w:lang w:val="es-AR" w:eastAsia="en-US"/>
              </w:rPr>
            </w:pPr>
            <w:r w:rsidRPr="005C6574">
              <w:rPr>
                <w:rFonts w:ascii="Book Antiqua" w:eastAsia="Calibri" w:hAnsi="Book Antiqua"/>
                <w:lang w:val="es-AR" w:eastAsia="en-US"/>
              </w:rPr>
              <w:t>Gestión de la calidad y tecnológica</w:t>
            </w:r>
          </w:p>
          <w:p w14:paraId="014637BE"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p>
        </w:tc>
        <w:tc>
          <w:tcPr>
            <w:tcW w:w="1701" w:type="dxa"/>
            <w:tcBorders>
              <w:top w:val="single" w:sz="4" w:space="0" w:color="auto"/>
              <w:left w:val="single" w:sz="4" w:space="0" w:color="auto"/>
              <w:bottom w:val="single" w:sz="4" w:space="0" w:color="auto"/>
              <w:right w:val="single" w:sz="4" w:space="0" w:color="auto"/>
            </w:tcBorders>
          </w:tcPr>
          <w:p w14:paraId="7DD52938"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10ma a 12va</w:t>
            </w:r>
          </w:p>
        </w:tc>
        <w:tc>
          <w:tcPr>
            <w:tcW w:w="1134" w:type="dxa"/>
            <w:tcBorders>
              <w:top w:val="single" w:sz="4" w:space="0" w:color="auto"/>
              <w:left w:val="single" w:sz="4" w:space="0" w:color="auto"/>
              <w:bottom w:val="single" w:sz="4" w:space="0" w:color="auto"/>
              <w:right w:val="single" w:sz="4" w:space="0" w:color="auto"/>
            </w:tcBorders>
            <w:hideMark/>
          </w:tcPr>
          <w:p w14:paraId="759B4832"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 xml:space="preserve">12 </w:t>
            </w:r>
            <w:proofErr w:type="spellStart"/>
            <w:r w:rsidRPr="005C6574">
              <w:rPr>
                <w:rFonts w:ascii="Book Antiqua" w:eastAsia="Calibri" w:hAnsi="Book Antiqua" w:cs="Calibri Light"/>
                <w:lang w:val="es-AR" w:eastAsia="en-US"/>
              </w:rPr>
              <w:t>hs</w:t>
            </w:r>
            <w:proofErr w:type="spellEnd"/>
          </w:p>
        </w:tc>
      </w:tr>
      <w:tr w:rsidR="005C6574" w:rsidRPr="005C6574" w14:paraId="243BDC20" w14:textId="77777777" w:rsidTr="006A632F">
        <w:trPr>
          <w:trHeight w:val="93"/>
        </w:trPr>
        <w:tc>
          <w:tcPr>
            <w:tcW w:w="675" w:type="dxa"/>
            <w:tcBorders>
              <w:top w:val="single" w:sz="4" w:space="0" w:color="auto"/>
              <w:left w:val="single" w:sz="4" w:space="0" w:color="auto"/>
              <w:bottom w:val="single" w:sz="4" w:space="0" w:color="auto"/>
              <w:right w:val="single" w:sz="4" w:space="0" w:color="auto"/>
            </w:tcBorders>
            <w:hideMark/>
          </w:tcPr>
          <w:p w14:paraId="2E4BC1CB"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 xml:space="preserve">5 </w:t>
            </w:r>
          </w:p>
        </w:tc>
        <w:tc>
          <w:tcPr>
            <w:tcW w:w="4990" w:type="dxa"/>
            <w:tcBorders>
              <w:top w:val="single" w:sz="4" w:space="0" w:color="auto"/>
              <w:left w:val="single" w:sz="4" w:space="0" w:color="auto"/>
              <w:bottom w:val="single" w:sz="4" w:space="0" w:color="auto"/>
              <w:right w:val="single" w:sz="4" w:space="0" w:color="auto"/>
            </w:tcBorders>
            <w:hideMark/>
          </w:tcPr>
          <w:p w14:paraId="2B56649C"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Gestión de Proyectos</w:t>
            </w:r>
          </w:p>
          <w:p w14:paraId="2C5E82AC"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p>
        </w:tc>
        <w:tc>
          <w:tcPr>
            <w:tcW w:w="1701" w:type="dxa"/>
            <w:tcBorders>
              <w:top w:val="single" w:sz="4" w:space="0" w:color="auto"/>
              <w:left w:val="single" w:sz="4" w:space="0" w:color="auto"/>
              <w:bottom w:val="single" w:sz="4" w:space="0" w:color="auto"/>
              <w:right w:val="single" w:sz="4" w:space="0" w:color="auto"/>
            </w:tcBorders>
          </w:tcPr>
          <w:p w14:paraId="40C7DDB2"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13va a 14va</w:t>
            </w:r>
          </w:p>
        </w:tc>
        <w:tc>
          <w:tcPr>
            <w:tcW w:w="1134" w:type="dxa"/>
            <w:tcBorders>
              <w:top w:val="single" w:sz="4" w:space="0" w:color="auto"/>
              <w:left w:val="single" w:sz="4" w:space="0" w:color="auto"/>
              <w:bottom w:val="single" w:sz="4" w:space="0" w:color="auto"/>
              <w:right w:val="single" w:sz="4" w:space="0" w:color="auto"/>
            </w:tcBorders>
            <w:hideMark/>
          </w:tcPr>
          <w:p w14:paraId="4E90CE01" w14:textId="77777777" w:rsidR="005C6574" w:rsidRPr="005C6574" w:rsidRDefault="005C6574" w:rsidP="005C6574">
            <w:pPr>
              <w:tabs>
                <w:tab w:val="left" w:pos="0"/>
              </w:tabs>
              <w:suppressAutoHyphens w:val="0"/>
              <w:spacing w:after="160" w:line="256" w:lineRule="auto"/>
              <w:rPr>
                <w:rFonts w:ascii="Book Antiqua" w:eastAsia="Calibri" w:hAnsi="Book Antiqua" w:cs="Calibri Light"/>
                <w:lang w:val="es-AR" w:eastAsia="en-US"/>
              </w:rPr>
            </w:pPr>
            <w:r w:rsidRPr="005C6574">
              <w:rPr>
                <w:rFonts w:ascii="Book Antiqua" w:eastAsia="Calibri" w:hAnsi="Book Antiqua" w:cs="Calibri Light"/>
                <w:lang w:val="es-AR" w:eastAsia="en-US"/>
              </w:rPr>
              <w:t xml:space="preserve">12 </w:t>
            </w:r>
            <w:proofErr w:type="spellStart"/>
            <w:r w:rsidRPr="005C6574">
              <w:rPr>
                <w:rFonts w:ascii="Book Antiqua" w:eastAsia="Calibri" w:hAnsi="Book Antiqua" w:cs="Calibri Light"/>
                <w:lang w:val="es-AR" w:eastAsia="en-US"/>
              </w:rPr>
              <w:t>hs</w:t>
            </w:r>
            <w:proofErr w:type="spellEnd"/>
          </w:p>
        </w:tc>
      </w:tr>
    </w:tbl>
    <w:p w14:paraId="527ACD10" w14:textId="77777777" w:rsidR="005C6574" w:rsidRPr="005C6574" w:rsidRDefault="005C6574" w:rsidP="005C6574">
      <w:pPr>
        <w:suppressAutoHyphens w:val="0"/>
        <w:spacing w:after="160" w:line="259" w:lineRule="auto"/>
        <w:rPr>
          <w:rFonts w:ascii="Book Antiqua" w:eastAsiaTheme="minorHAnsi" w:hAnsi="Book Antiqua" w:cstheme="minorBidi"/>
          <w:sz w:val="22"/>
          <w:szCs w:val="22"/>
          <w:lang w:val="es-AR" w:eastAsia="en-US"/>
        </w:rPr>
      </w:pPr>
    </w:p>
    <w:p w14:paraId="4C19CAA2" w14:textId="77777777" w:rsidR="005C6574" w:rsidRPr="005C6574" w:rsidRDefault="005C6574" w:rsidP="005C6574">
      <w:pPr>
        <w:numPr>
          <w:ilvl w:val="0"/>
          <w:numId w:val="3"/>
        </w:numPr>
        <w:suppressAutoHyphens w:val="0"/>
        <w:spacing w:after="160" w:line="259" w:lineRule="auto"/>
        <w:contextualSpacing/>
        <w:rPr>
          <w:rFonts w:ascii="Book Antiqua" w:eastAsiaTheme="minorHAnsi" w:hAnsi="Book Antiqua" w:cstheme="minorBidi"/>
          <w:b/>
          <w:u w:val="single"/>
          <w:lang w:val="es-AR" w:eastAsia="en-US"/>
        </w:rPr>
      </w:pPr>
      <w:r w:rsidRPr="005C6574">
        <w:rPr>
          <w:rFonts w:ascii="Book Antiqua" w:eastAsiaTheme="minorHAnsi" w:hAnsi="Book Antiqua" w:cstheme="majorHAnsi"/>
          <w:b/>
          <w:u w:val="single"/>
          <w:lang w:val="es-AR" w:eastAsia="en-US"/>
        </w:rPr>
        <w:t>Contenidos mínimos de las unidades curriculares</w:t>
      </w:r>
    </w:p>
    <w:p w14:paraId="147F914E" w14:textId="77777777" w:rsidR="005C6574" w:rsidRPr="005C6574" w:rsidRDefault="005C6574" w:rsidP="005C6574">
      <w:pPr>
        <w:suppressAutoHyphens w:val="0"/>
        <w:spacing w:after="160" w:line="259" w:lineRule="auto"/>
        <w:ind w:left="720"/>
        <w:contextualSpacing/>
        <w:rPr>
          <w:rFonts w:ascii="Book Antiqua" w:eastAsiaTheme="minorHAnsi" w:hAnsi="Book Antiqua" w:cstheme="minorBidi"/>
          <w:sz w:val="22"/>
          <w:szCs w:val="22"/>
          <w:lang w:val="es-AR" w:eastAsia="en-US"/>
        </w:rPr>
      </w:pPr>
    </w:p>
    <w:p w14:paraId="7CF618C0" w14:textId="77777777" w:rsidR="005C6574" w:rsidRPr="005C6574" w:rsidRDefault="005C6574" w:rsidP="005C6574">
      <w:pPr>
        <w:suppressAutoHyphens w:val="0"/>
        <w:spacing w:after="160" w:line="259" w:lineRule="auto"/>
        <w:jc w:val="both"/>
        <w:rPr>
          <w:rFonts w:ascii="Book Antiqua" w:eastAsiaTheme="minorHAnsi" w:hAnsi="Book Antiqua" w:cstheme="minorBidi"/>
          <w:b/>
          <w:bCs/>
          <w:lang w:val="es-AR" w:eastAsia="en-US"/>
        </w:rPr>
      </w:pPr>
      <w:r w:rsidRPr="005C6574">
        <w:rPr>
          <w:rFonts w:ascii="Book Antiqua" w:eastAsiaTheme="minorHAnsi" w:hAnsi="Book Antiqua" w:cstheme="minorBidi"/>
          <w:b/>
          <w:bCs/>
          <w:lang w:val="es-AR" w:eastAsia="en-US"/>
        </w:rPr>
        <w:t>MODULO 1: Tecnologías aplicadas a gestión de juegos de azar</w:t>
      </w:r>
    </w:p>
    <w:p w14:paraId="61C92898" w14:textId="05FFFC56" w:rsidR="005C6574" w:rsidRDefault="005C6574" w:rsidP="005C6574">
      <w:pPr>
        <w:suppressAutoHyphens w:val="0"/>
        <w:spacing w:line="256" w:lineRule="auto"/>
        <w:contextualSpacing/>
        <w:jc w:val="both"/>
        <w:rPr>
          <w:rFonts w:ascii="Book Antiqua" w:eastAsia="Calibri" w:hAnsi="Book Antiqua"/>
          <w:lang w:val="es-AR" w:eastAsia="en-US"/>
        </w:rPr>
      </w:pPr>
      <w:r w:rsidRPr="005C6574">
        <w:rPr>
          <w:rFonts w:ascii="Book Antiqua" w:eastAsia="Calibri" w:hAnsi="Book Antiqua"/>
          <w:lang w:val="es-AR" w:eastAsia="en-US"/>
        </w:rPr>
        <w:t xml:space="preserve">La industria del juego contemporánea: centros lúdicos – comunidades de negocios. Diferentes escenarios de gestión. Áreas de innovación en las actividades lúdicas. Marcos regulatorios internacionales y provinciales del juego con nuevas tecnologías. Los principales juegos y sus principales innovaciones, sus principios básicos y sus desarrollos. Pantallas, consolas, tarjetas, elementos de visualización, multimedia, terminales móviles. Convergencia con sistemas de </w:t>
      </w:r>
      <w:proofErr w:type="spellStart"/>
      <w:r w:rsidRPr="005C6574">
        <w:rPr>
          <w:rFonts w:ascii="Book Antiqua" w:eastAsia="Calibri" w:hAnsi="Book Antiqua"/>
          <w:lang w:val="es-AR" w:eastAsia="en-US"/>
        </w:rPr>
        <w:t>videogames</w:t>
      </w:r>
      <w:proofErr w:type="spellEnd"/>
      <w:r w:rsidRPr="005C6574">
        <w:rPr>
          <w:rFonts w:ascii="Book Antiqua" w:eastAsia="Calibri" w:hAnsi="Book Antiqua"/>
          <w:lang w:val="es-AR" w:eastAsia="en-US"/>
        </w:rPr>
        <w:t xml:space="preserve">. Sistemas </w:t>
      </w:r>
      <w:proofErr w:type="spellStart"/>
      <w:r w:rsidRPr="005C6574">
        <w:rPr>
          <w:rFonts w:ascii="Book Antiqua" w:eastAsia="Calibri" w:hAnsi="Book Antiqua"/>
          <w:lang w:val="es-AR" w:eastAsia="en-US"/>
        </w:rPr>
        <w:t>redefinibles</w:t>
      </w:r>
      <w:proofErr w:type="spellEnd"/>
      <w:r w:rsidRPr="005C6574">
        <w:rPr>
          <w:rFonts w:ascii="Book Antiqua" w:eastAsia="Calibri" w:hAnsi="Book Antiqua"/>
          <w:lang w:val="es-AR" w:eastAsia="en-US"/>
        </w:rPr>
        <w:t xml:space="preserve"> por software. Tecnologías experimentales 3D, holografía y realidad aumentada. </w:t>
      </w:r>
      <w:proofErr w:type="spellStart"/>
      <w:r w:rsidRPr="005C6574">
        <w:rPr>
          <w:rFonts w:ascii="Book Antiqua" w:eastAsia="Calibri" w:hAnsi="Book Antiqua"/>
          <w:lang w:val="es-AR" w:eastAsia="en-US"/>
        </w:rPr>
        <w:t>Inmersividad</w:t>
      </w:r>
      <w:proofErr w:type="spellEnd"/>
      <w:r w:rsidRPr="005C6574">
        <w:rPr>
          <w:rFonts w:ascii="Book Antiqua" w:eastAsia="Calibri" w:hAnsi="Book Antiqua"/>
          <w:lang w:val="es-AR" w:eastAsia="en-US"/>
        </w:rPr>
        <w:t xml:space="preserve">. Tecnologías de software aplicadas al desarrollo de juegos. Prototipos y producción. </w:t>
      </w:r>
    </w:p>
    <w:p w14:paraId="488028A3" w14:textId="77777777" w:rsidR="005C6574" w:rsidRPr="005C6574" w:rsidRDefault="005C6574" w:rsidP="005C6574">
      <w:pPr>
        <w:suppressAutoHyphens w:val="0"/>
        <w:spacing w:line="256" w:lineRule="auto"/>
        <w:contextualSpacing/>
        <w:jc w:val="both"/>
        <w:rPr>
          <w:rFonts w:ascii="Book Antiqua" w:eastAsia="Calibri" w:hAnsi="Book Antiqua"/>
          <w:lang w:val="es-AR" w:eastAsia="en-US"/>
        </w:rPr>
      </w:pPr>
    </w:p>
    <w:p w14:paraId="7D274527" w14:textId="77777777" w:rsidR="005C6574" w:rsidRPr="005C6574" w:rsidRDefault="005C6574" w:rsidP="005C6574">
      <w:pPr>
        <w:suppressAutoHyphens w:val="0"/>
        <w:spacing w:after="160" w:line="259" w:lineRule="auto"/>
        <w:jc w:val="both"/>
        <w:rPr>
          <w:rFonts w:ascii="Book Antiqua" w:eastAsiaTheme="minorHAnsi" w:hAnsi="Book Antiqua" w:cstheme="minorBidi"/>
          <w:b/>
          <w:bCs/>
          <w:lang w:val="es-AR" w:eastAsia="en-US"/>
        </w:rPr>
      </w:pPr>
      <w:r w:rsidRPr="005C6574">
        <w:rPr>
          <w:rFonts w:ascii="Book Antiqua" w:eastAsiaTheme="minorHAnsi" w:hAnsi="Book Antiqua" w:cstheme="minorBidi"/>
          <w:b/>
          <w:bCs/>
          <w:lang w:val="es-AR" w:eastAsia="en-US"/>
        </w:rPr>
        <w:t xml:space="preserve">MODULO 2: Tecnologías Disruptivas: Big Data, Inteligencia Artificial, </w:t>
      </w:r>
      <w:proofErr w:type="spellStart"/>
      <w:r w:rsidRPr="005C6574">
        <w:rPr>
          <w:rFonts w:ascii="Book Antiqua" w:eastAsiaTheme="minorHAnsi" w:hAnsi="Book Antiqua" w:cstheme="minorBidi"/>
          <w:b/>
          <w:bCs/>
          <w:lang w:val="es-AR" w:eastAsia="en-US"/>
        </w:rPr>
        <w:t>Blockchain</w:t>
      </w:r>
      <w:proofErr w:type="spellEnd"/>
      <w:r w:rsidRPr="005C6574">
        <w:rPr>
          <w:rFonts w:ascii="Book Antiqua" w:eastAsiaTheme="minorHAnsi" w:hAnsi="Book Antiqua" w:cstheme="minorBidi"/>
          <w:b/>
          <w:bCs/>
          <w:lang w:val="es-AR" w:eastAsia="en-US"/>
        </w:rPr>
        <w:t xml:space="preserve"> e Internet de las cosas.</w:t>
      </w:r>
    </w:p>
    <w:p w14:paraId="7939F9B9" w14:textId="5F28D860"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Arial" w:hAnsi="Book Antiqua" w:cs="Arial"/>
          <w:lang w:val="es-AR" w:eastAsia="en-US"/>
        </w:rPr>
        <w:t xml:space="preserve">Tecnologías disruptivas: </w:t>
      </w:r>
      <w:r w:rsidRPr="005C6574">
        <w:rPr>
          <w:rFonts w:ascii="Book Antiqua" w:eastAsia="Arial" w:hAnsi="Book Antiqua" w:cs="Arial"/>
          <w:i/>
          <w:iCs/>
          <w:lang w:val="es-AR" w:eastAsia="en-US"/>
        </w:rPr>
        <w:t>Big Data</w:t>
      </w:r>
      <w:r w:rsidRPr="005C6574">
        <w:rPr>
          <w:rFonts w:ascii="Book Antiqua" w:eastAsia="Arial" w:hAnsi="Book Antiqua" w:cs="Arial"/>
          <w:lang w:val="es-AR" w:eastAsia="en-US"/>
        </w:rPr>
        <w:t>, Inteligencia Artificial, </w:t>
      </w:r>
      <w:proofErr w:type="spellStart"/>
      <w:r w:rsidRPr="005C6574">
        <w:rPr>
          <w:rFonts w:ascii="Book Antiqua" w:eastAsia="Arial" w:hAnsi="Book Antiqua" w:cs="Arial"/>
          <w:i/>
          <w:iCs/>
          <w:lang w:val="es-AR" w:eastAsia="en-US"/>
        </w:rPr>
        <w:t>Blockchain</w:t>
      </w:r>
      <w:proofErr w:type="spellEnd"/>
      <w:r w:rsidRPr="005C6574">
        <w:rPr>
          <w:rFonts w:ascii="Book Antiqua" w:eastAsia="Arial" w:hAnsi="Book Antiqua" w:cs="Arial"/>
          <w:lang w:val="es-AR" w:eastAsia="en-US"/>
        </w:rPr>
        <w:t xml:space="preserve">, robótica, Internet de las cosas e impresiones 3D. </w:t>
      </w:r>
      <w:r w:rsidRPr="005C6574">
        <w:rPr>
          <w:rFonts w:ascii="Book Antiqua" w:eastAsiaTheme="minorHAnsi" w:hAnsi="Book Antiqua" w:cstheme="minorBidi"/>
          <w:lang w:val="es-AR" w:eastAsia="en-US"/>
        </w:rPr>
        <w:t>D</w:t>
      </w:r>
      <w:r w:rsidRPr="005C6574">
        <w:rPr>
          <w:rFonts w:ascii="Book Antiqua" w:eastAsia="Arial" w:hAnsi="Book Antiqua" w:cs="Arial"/>
          <w:lang w:val="es-AR" w:eastAsia="en-US"/>
        </w:rPr>
        <w:t>e qué se trata cada una de estas innovaciones. Sus usos en la gestión pública. Los desafíos que plantean a la regulación estatal.</w:t>
      </w:r>
      <w:r w:rsidRPr="005C6574">
        <w:rPr>
          <w:rFonts w:ascii="Book Antiqua" w:eastAsiaTheme="minorHAnsi" w:hAnsi="Book Antiqua" w:cstheme="minorBidi"/>
          <w:lang w:val="es-AR" w:eastAsia="en-US"/>
        </w:rPr>
        <w:t xml:space="preserve"> </w:t>
      </w:r>
      <w:r w:rsidRPr="005C6574">
        <w:rPr>
          <w:rFonts w:ascii="Book Antiqua" w:eastAsia="Arial" w:hAnsi="Book Antiqua" w:cs="Arial"/>
          <w:i/>
          <w:iCs/>
          <w:lang w:val="es-AR" w:eastAsia="es-AR"/>
        </w:rPr>
        <w:t xml:space="preserve">Smart </w:t>
      </w:r>
      <w:proofErr w:type="spellStart"/>
      <w:r w:rsidRPr="005C6574">
        <w:rPr>
          <w:rFonts w:ascii="Book Antiqua" w:eastAsia="Arial" w:hAnsi="Book Antiqua" w:cs="Arial"/>
          <w:i/>
          <w:iCs/>
          <w:lang w:val="es-AR" w:eastAsia="es-AR"/>
        </w:rPr>
        <w:t>Cities</w:t>
      </w:r>
      <w:proofErr w:type="spellEnd"/>
      <w:r w:rsidRPr="005C6574">
        <w:rPr>
          <w:rFonts w:ascii="Book Antiqua" w:eastAsia="Arial" w:hAnsi="Book Antiqua" w:cs="Arial"/>
          <w:lang w:val="es-AR" w:eastAsia="es-AR"/>
        </w:rPr>
        <w:t>.</w:t>
      </w:r>
    </w:p>
    <w:p w14:paraId="402E1CCD" w14:textId="77777777" w:rsidR="005C6574" w:rsidRPr="005C6574" w:rsidRDefault="005C6574" w:rsidP="005C6574">
      <w:pPr>
        <w:suppressAutoHyphens w:val="0"/>
        <w:spacing w:after="160" w:line="259" w:lineRule="auto"/>
        <w:jc w:val="both"/>
        <w:rPr>
          <w:rFonts w:ascii="Book Antiqua" w:eastAsiaTheme="minorHAnsi" w:hAnsi="Book Antiqua" w:cstheme="minorBidi"/>
          <w:b/>
          <w:bCs/>
          <w:lang w:val="es-AR" w:eastAsia="en-US"/>
        </w:rPr>
      </w:pPr>
      <w:r w:rsidRPr="005C6574">
        <w:rPr>
          <w:rFonts w:ascii="Book Antiqua" w:eastAsiaTheme="minorHAnsi" w:hAnsi="Book Antiqua" w:cstheme="minorBidi"/>
          <w:b/>
          <w:bCs/>
          <w:lang w:val="es-AR" w:eastAsia="en-US"/>
        </w:rPr>
        <w:t>MODULO 3: Innovaciones para control y fiscalización de juegos de azar</w:t>
      </w:r>
    </w:p>
    <w:p w14:paraId="450E4E02" w14:textId="77A3D44C"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 xml:space="preserve">Evolución de los juegos </w:t>
      </w:r>
      <w:proofErr w:type="spellStart"/>
      <w:r w:rsidRPr="005C6574">
        <w:rPr>
          <w:rFonts w:ascii="Book Antiqua" w:eastAsiaTheme="minorHAnsi" w:hAnsi="Book Antiqua" w:cstheme="minorBidi"/>
          <w:lang w:val="es-AR" w:eastAsia="en-US"/>
        </w:rPr>
        <w:t>of</w:t>
      </w:r>
      <w:proofErr w:type="spellEnd"/>
      <w:r w:rsidRPr="005C6574">
        <w:rPr>
          <w:rFonts w:ascii="Book Antiqua" w:eastAsiaTheme="minorHAnsi" w:hAnsi="Book Antiqua" w:cstheme="minorBidi"/>
          <w:lang w:val="es-AR" w:eastAsia="en-US"/>
        </w:rPr>
        <w:t xml:space="preserve"> y on-line. Estado actual de los procedimientos de fiscalización específicos. Diferencias entre control y fiscalización </w:t>
      </w:r>
      <w:proofErr w:type="spellStart"/>
      <w:r w:rsidRPr="005C6574">
        <w:rPr>
          <w:rFonts w:ascii="Book Antiqua" w:eastAsiaTheme="minorHAnsi" w:hAnsi="Book Antiqua" w:cstheme="minorBidi"/>
          <w:lang w:val="es-AR" w:eastAsia="en-US"/>
        </w:rPr>
        <w:t>ofline</w:t>
      </w:r>
      <w:proofErr w:type="spellEnd"/>
      <w:r w:rsidRPr="005C6574">
        <w:rPr>
          <w:rFonts w:ascii="Book Antiqua" w:eastAsiaTheme="minorHAnsi" w:hAnsi="Book Antiqua" w:cstheme="minorBidi"/>
          <w:lang w:val="es-AR" w:eastAsia="en-US"/>
        </w:rPr>
        <w:t xml:space="preserve"> y online. Tecnologías facilitadoras para el control y fiscalización en entorno online: </w:t>
      </w:r>
      <w:r w:rsidRPr="005C6574">
        <w:rPr>
          <w:rFonts w:ascii="Book Antiqua" w:eastAsiaTheme="minorHAnsi" w:hAnsi="Book Antiqua" w:cstheme="minorBidi"/>
          <w:lang w:val="es-AR" w:eastAsia="en-US"/>
        </w:rPr>
        <w:lastRenderedPageBreak/>
        <w:t>aplicaciones en la fiscalización de actividades lúdicas. Tecnologías biométricas, autenticación y prevención de uso indebido de los juegos. Tecnología Informática: aplicaciones en la conectividad y autenticación del usuario. Aplicaciones en la interfaz con el usuario. Big Data e Inteligencia Artificial. Tecnologías para la protección de grupos vulnerables.</w:t>
      </w:r>
    </w:p>
    <w:p w14:paraId="50D38C00" w14:textId="77777777" w:rsidR="005C6574" w:rsidRPr="005C6574" w:rsidRDefault="005C6574" w:rsidP="005C6574">
      <w:pPr>
        <w:suppressAutoHyphens w:val="0"/>
        <w:spacing w:after="160" w:line="259" w:lineRule="auto"/>
        <w:jc w:val="both"/>
        <w:rPr>
          <w:rFonts w:ascii="Book Antiqua" w:eastAsiaTheme="minorHAnsi" w:hAnsi="Book Antiqua" w:cstheme="minorBidi"/>
          <w:b/>
          <w:bCs/>
          <w:lang w:val="es-AR" w:eastAsia="en-US"/>
        </w:rPr>
      </w:pPr>
      <w:r w:rsidRPr="005C6574">
        <w:rPr>
          <w:rFonts w:ascii="Book Antiqua" w:eastAsiaTheme="minorHAnsi" w:hAnsi="Book Antiqua" w:cstheme="minorBidi"/>
          <w:b/>
          <w:bCs/>
          <w:lang w:val="es-AR" w:eastAsia="en-US"/>
        </w:rPr>
        <w:t>MODULO 4: Gestión de la calidad y tecnológica</w:t>
      </w:r>
    </w:p>
    <w:p w14:paraId="70B09D32" w14:textId="631454B4"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La importancia de la definición de procesos simples y ágiles con el propósito de brindar bienes y servicios de calidad a los/as ciudadanos/as. Tipos de procesos. Diagramas de procesos. Eficiencia y eficacia de los procesos. Herramientas prácticas para desarrollar procesos. La relevancia de generar guías que brinden una buena comunicación interna y externa de los procesos Las estrategias de simplificación y reingeniería de procesos colaboran para entregar bienes y servicios de calidad a los/as ciudadanos/as. Análisis y rediseño de los procesos. Desarrollar secuencias e interacciones. Lograr mejoras significativas en los tiempos, costos, calidad y servicio. Breve acercamiento para implementar la reingeniería de procesos en la Gestión Pública. Los sistemas de Gestión de la Calidad y la implementación de Metodologías Ágiles promueven el fortalecimiento de bienes y servicios de calidad entregados a los/as ciudadanos/as. Ciclo de Deming. Calidad en la Administración y Gestión Pública. Construir de manera iterativa.</w:t>
      </w:r>
    </w:p>
    <w:p w14:paraId="428B7C34" w14:textId="77777777" w:rsidR="005C6574" w:rsidRPr="005C6574" w:rsidRDefault="005C6574" w:rsidP="005C6574">
      <w:pPr>
        <w:suppressAutoHyphens w:val="0"/>
        <w:spacing w:after="160" w:line="259" w:lineRule="auto"/>
        <w:jc w:val="both"/>
        <w:rPr>
          <w:rFonts w:ascii="Book Antiqua" w:eastAsiaTheme="minorHAnsi" w:hAnsi="Book Antiqua" w:cstheme="minorBidi"/>
          <w:b/>
          <w:bCs/>
          <w:lang w:val="es-AR" w:eastAsia="en-US"/>
        </w:rPr>
      </w:pPr>
      <w:r w:rsidRPr="005C6574">
        <w:rPr>
          <w:rFonts w:ascii="Book Antiqua" w:eastAsiaTheme="minorHAnsi" w:hAnsi="Book Antiqua" w:cstheme="minorBidi"/>
          <w:b/>
          <w:bCs/>
          <w:lang w:val="es-AR" w:eastAsia="en-US"/>
        </w:rPr>
        <w:t>MODULO 5: Gestión de Proyectos</w:t>
      </w:r>
    </w:p>
    <w:p w14:paraId="3E7E59B6" w14:textId="5D8B2511"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lang w:val="es-AR" w:eastAsia="en-US"/>
        </w:rPr>
        <w:t>Las políticas públicas como “conjuntos funcionantes” y la gestión como alineamiento de resultados con propósitos. El análisis de la experiencia como precedente positivo y negativo. El diseño y la formulación de la gestión de proyectos en base a precedentes. Análisis de las políticas públicas diseñadas y formuladas como proyectos concretos, factibles y gestionables, basados en la experiencia previa y adaptados al contexto en el que tienen que conseguir resultados.</w:t>
      </w:r>
    </w:p>
    <w:p w14:paraId="10447629" w14:textId="77777777" w:rsidR="005C6574" w:rsidRPr="005C6574" w:rsidRDefault="005C6574" w:rsidP="005C6574">
      <w:pPr>
        <w:numPr>
          <w:ilvl w:val="0"/>
          <w:numId w:val="3"/>
        </w:numPr>
        <w:suppressAutoHyphens w:val="0"/>
        <w:spacing w:after="160" w:line="259" w:lineRule="auto"/>
        <w:contextualSpacing/>
        <w:rPr>
          <w:rFonts w:ascii="Book Antiqua" w:eastAsiaTheme="minorHAnsi" w:hAnsi="Book Antiqua" w:cstheme="minorBidi"/>
          <w:b/>
          <w:bCs/>
          <w:u w:val="single"/>
          <w:lang w:val="es-AR" w:eastAsia="en-US"/>
        </w:rPr>
      </w:pPr>
      <w:r w:rsidRPr="005C6574">
        <w:rPr>
          <w:rFonts w:ascii="Book Antiqua" w:eastAsiaTheme="minorHAnsi" w:hAnsi="Book Antiqua" w:cstheme="minorBidi"/>
          <w:b/>
          <w:bCs/>
          <w:u w:val="single"/>
          <w:lang w:val="es-AR" w:eastAsia="en-US"/>
        </w:rPr>
        <w:t>Bibliografía y materiales audiovisuales</w:t>
      </w:r>
    </w:p>
    <w:p w14:paraId="2D75AA9C" w14:textId="77777777" w:rsidR="005C6574" w:rsidRPr="005C6574" w:rsidRDefault="005C6574" w:rsidP="005C6574">
      <w:pPr>
        <w:tabs>
          <w:tab w:val="left" w:pos="0"/>
        </w:tabs>
        <w:suppressAutoHyphens w:val="0"/>
        <w:spacing w:after="160" w:line="259" w:lineRule="auto"/>
        <w:jc w:val="both"/>
        <w:rPr>
          <w:rFonts w:ascii="Book Antiqua" w:eastAsiaTheme="minorHAnsi" w:hAnsi="Book Antiqua" w:cstheme="majorHAnsi"/>
          <w:lang w:val="es-MX" w:eastAsia="en-US"/>
        </w:rPr>
      </w:pPr>
      <w:r w:rsidRPr="005C6574">
        <w:rPr>
          <w:rFonts w:ascii="Book Antiqua" w:eastAsiaTheme="minorHAnsi" w:hAnsi="Book Antiqua" w:cstheme="majorHAnsi"/>
          <w:lang w:val="es-ES_tradnl" w:eastAsia="en-US"/>
        </w:rPr>
        <w:t xml:space="preserve">Las asignaturas contarán con una serie de lecturas obligatorias que permitirán una mejor comprensión de las ideas expuestas en cada clase. </w:t>
      </w:r>
      <w:r w:rsidRPr="005C6574">
        <w:rPr>
          <w:rFonts w:ascii="Book Antiqua" w:eastAsiaTheme="minorHAnsi" w:hAnsi="Book Antiqua" w:cstheme="majorHAnsi"/>
          <w:lang w:val="es-MX" w:eastAsia="en-US"/>
        </w:rPr>
        <w:t>Los textos obligatorios estarán disponibles en su totalidad en una carpeta de Google Drive antes de comenzar el cursado. Además, los docentes podrán utilizar todos los recursos audiovisuales que ofrece la plataforma de la UNSAM.</w:t>
      </w:r>
    </w:p>
    <w:p w14:paraId="3996EFA1" w14:textId="1E026937" w:rsidR="005C6574" w:rsidRPr="005C6574" w:rsidRDefault="005C6574" w:rsidP="005C6574">
      <w:pPr>
        <w:tabs>
          <w:tab w:val="left" w:pos="0"/>
        </w:tabs>
        <w:suppressAutoHyphens w:val="0"/>
        <w:spacing w:after="160" w:line="259" w:lineRule="auto"/>
        <w:jc w:val="both"/>
        <w:rPr>
          <w:rFonts w:ascii="Book Antiqua" w:eastAsiaTheme="minorHAnsi" w:hAnsi="Book Antiqua" w:cstheme="majorHAnsi"/>
          <w:lang w:val="es-ES_tradnl" w:eastAsia="en-US"/>
        </w:rPr>
      </w:pPr>
      <w:r w:rsidRPr="005C6574">
        <w:rPr>
          <w:rFonts w:ascii="Book Antiqua" w:eastAsiaTheme="minorHAnsi" w:hAnsi="Book Antiqua" w:cstheme="majorHAnsi"/>
          <w:lang w:val="es-MX" w:eastAsia="en-US"/>
        </w:rPr>
        <w:t>Por último, consideramos que</w:t>
      </w:r>
      <w:r w:rsidRPr="005C6574">
        <w:rPr>
          <w:rFonts w:ascii="Book Antiqua" w:eastAsiaTheme="minorHAnsi" w:hAnsi="Book Antiqua" w:cstheme="majorHAnsi"/>
          <w:lang w:val="es-ES_tradnl" w:eastAsia="en-US"/>
        </w:rPr>
        <w:t xml:space="preserve"> todo curso debe implicar un diálogo efectivo que comunique intereses de docentes y estudiantes. Por ello, y conforme a las </w:t>
      </w:r>
      <w:r w:rsidRPr="005C6574">
        <w:rPr>
          <w:rFonts w:ascii="Book Antiqua" w:eastAsiaTheme="minorHAnsi" w:hAnsi="Book Antiqua" w:cstheme="majorHAnsi"/>
          <w:lang w:val="es-ES_tradnl" w:eastAsia="en-US"/>
        </w:rPr>
        <w:lastRenderedPageBreak/>
        <w:t>diferentes circunstancias del caso, se ajustarán contenidos y bibliografía final a medida que avance el cursado.</w:t>
      </w:r>
    </w:p>
    <w:p w14:paraId="6E73D39E" w14:textId="77777777" w:rsidR="005C6574" w:rsidRPr="005C6574" w:rsidRDefault="005C6574" w:rsidP="005C6574">
      <w:pPr>
        <w:numPr>
          <w:ilvl w:val="0"/>
          <w:numId w:val="3"/>
        </w:numPr>
        <w:suppressAutoHyphens w:val="0"/>
        <w:spacing w:after="160" w:line="259" w:lineRule="auto"/>
        <w:contextualSpacing/>
        <w:rPr>
          <w:rFonts w:ascii="Book Antiqua" w:eastAsiaTheme="minorHAnsi" w:hAnsi="Book Antiqua" w:cstheme="minorBidi"/>
          <w:b/>
          <w:bCs/>
          <w:u w:val="single"/>
          <w:lang w:val="es-AR" w:eastAsia="en-US"/>
        </w:rPr>
      </w:pPr>
      <w:r w:rsidRPr="005C6574">
        <w:rPr>
          <w:rFonts w:ascii="Book Antiqua" w:eastAsiaTheme="minorHAnsi" w:hAnsi="Book Antiqua" w:cstheme="minorBidi"/>
          <w:b/>
          <w:bCs/>
          <w:u w:val="single"/>
          <w:lang w:val="es-AR" w:eastAsia="en-US"/>
        </w:rPr>
        <w:t xml:space="preserve">Plantel docente </w:t>
      </w:r>
    </w:p>
    <w:p w14:paraId="6C8A5652"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proofErr w:type="spellStart"/>
      <w:r w:rsidRPr="005C6574">
        <w:rPr>
          <w:rFonts w:ascii="Book Antiqua" w:eastAsiaTheme="minorHAnsi" w:hAnsi="Book Antiqua" w:cstheme="minorBidi"/>
          <w:b/>
          <w:bCs/>
          <w:lang w:val="es-AR" w:eastAsia="en-US"/>
        </w:rPr>
        <w:t>Palumbo</w:t>
      </w:r>
      <w:proofErr w:type="spellEnd"/>
      <w:r w:rsidRPr="005C6574">
        <w:rPr>
          <w:rFonts w:ascii="Book Antiqua" w:eastAsiaTheme="minorHAnsi" w:hAnsi="Book Antiqua" w:cstheme="minorBidi"/>
          <w:b/>
          <w:bCs/>
          <w:lang w:val="es-AR" w:eastAsia="en-US"/>
        </w:rPr>
        <w:t>, Pablo</w:t>
      </w:r>
      <w:r w:rsidRPr="005C6574">
        <w:rPr>
          <w:rFonts w:ascii="Book Antiqua" w:eastAsiaTheme="minorHAnsi" w:hAnsi="Book Antiqua" w:cstheme="minorBidi"/>
          <w:lang w:val="es-AR" w:eastAsia="en-US"/>
        </w:rPr>
        <w:t>: Licenciado en Ciencia Política y candidato a Doctor en Ciencia Política de la Universidad Nacional de San Martín (UNSAM). Es profesor de la Escuela de Política y Gobierno (UNSAM). Fue becario del CONICET y de la Comisión de Investigaciones Científicas de la Provincia de Buenos Aires (CIC). Sus líneas de investigación son liderazgo, transformación digital en el sector público y Gobierno Abierto.</w:t>
      </w:r>
    </w:p>
    <w:p w14:paraId="121E86CC"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proofErr w:type="spellStart"/>
      <w:r w:rsidRPr="005C6574">
        <w:rPr>
          <w:rFonts w:ascii="Book Antiqua" w:eastAsiaTheme="minorHAnsi" w:hAnsi="Book Antiqua" w:cstheme="minorBidi"/>
          <w:b/>
          <w:bCs/>
          <w:lang w:val="es-AR" w:eastAsia="en-US"/>
        </w:rPr>
        <w:t>Palmaz</w:t>
      </w:r>
      <w:proofErr w:type="spellEnd"/>
      <w:r w:rsidRPr="005C6574">
        <w:rPr>
          <w:rFonts w:ascii="Book Antiqua" w:eastAsiaTheme="minorHAnsi" w:hAnsi="Book Antiqua" w:cstheme="minorBidi"/>
          <w:b/>
          <w:bCs/>
          <w:lang w:val="es-AR" w:eastAsia="en-US"/>
        </w:rPr>
        <w:t>, Pablo</w:t>
      </w:r>
      <w:r w:rsidRPr="005C6574">
        <w:rPr>
          <w:rFonts w:ascii="Book Antiqua" w:eastAsiaTheme="minorHAnsi" w:hAnsi="Book Antiqua" w:cstheme="minorBidi"/>
          <w:lang w:val="es-AR" w:eastAsia="en-US"/>
        </w:rPr>
        <w:t>: Licenciado en Administración y Políticas Públicas por la Universidad Nacional de San Martin. Es consultor externo de distintos organismos públicos nacionales y subnacionales en temas relacionados al diseño, desarrollo e implementación de tecnologías para la gestión pública. Se especializa en Gobierno Abierto, Brecha Digital y tecnologías para el sector público. En la actualidad se desempeña como Subsecretario de Relaciones Interinstitucionales de la Secretaría de Gobierno y Relaciones Institucionales de la UNSAM.</w:t>
      </w:r>
    </w:p>
    <w:p w14:paraId="3825EF17"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b/>
          <w:bCs/>
          <w:lang w:val="es-AR" w:eastAsia="en-US"/>
        </w:rPr>
        <w:t xml:space="preserve">Christian </w:t>
      </w:r>
      <w:proofErr w:type="spellStart"/>
      <w:r w:rsidRPr="005C6574">
        <w:rPr>
          <w:rFonts w:ascii="Book Antiqua" w:eastAsiaTheme="minorHAnsi" w:hAnsi="Book Antiqua" w:cstheme="minorBidi"/>
          <w:b/>
          <w:bCs/>
          <w:lang w:val="es-AR" w:eastAsia="en-US"/>
        </w:rPr>
        <w:t>Zonzini</w:t>
      </w:r>
      <w:proofErr w:type="spellEnd"/>
      <w:r w:rsidRPr="005C6574">
        <w:rPr>
          <w:rFonts w:ascii="Book Antiqua" w:eastAsiaTheme="minorHAnsi" w:hAnsi="Book Antiqua" w:cstheme="minorBidi"/>
          <w:lang w:val="es-AR" w:eastAsia="en-US"/>
        </w:rPr>
        <w:t>: Licenciado en Ciencia Política y Magíster en Derechos Humanos y Democratización en América Latina y el Caribe por la Universidad Nacional de San Martín (UNSAM). Es docente e investigador especializado en Estado Abierto, derechos digitales y nuevas tecnologías. Asesora a la Secretaría de Gobierno y Relaciones Institucionales de la UNSAM en la elaboración de capacitaciones virtuales para funcionarios y público en general.</w:t>
      </w:r>
    </w:p>
    <w:p w14:paraId="22521AED"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b/>
          <w:bCs/>
          <w:lang w:val="es-AR" w:eastAsia="en-US"/>
        </w:rPr>
        <w:t xml:space="preserve">María del Pilar Rivas </w:t>
      </w:r>
      <w:proofErr w:type="spellStart"/>
      <w:r w:rsidRPr="005C6574">
        <w:rPr>
          <w:rFonts w:ascii="Book Antiqua" w:eastAsiaTheme="minorHAnsi" w:hAnsi="Book Antiqua" w:cstheme="minorBidi"/>
          <w:b/>
          <w:bCs/>
          <w:lang w:val="es-AR" w:eastAsia="en-US"/>
        </w:rPr>
        <w:t>Corigliano</w:t>
      </w:r>
      <w:proofErr w:type="spellEnd"/>
      <w:r w:rsidRPr="005C6574">
        <w:rPr>
          <w:rFonts w:ascii="Book Antiqua" w:eastAsiaTheme="minorHAnsi" w:hAnsi="Book Antiqua" w:cstheme="minorBidi"/>
          <w:lang w:val="es-AR" w:eastAsia="en-US"/>
        </w:rPr>
        <w:t xml:space="preserve">: Es licenciada en Comercialización (UCES), con posgrado en Sistema de Calidad (UBA), especialista en modelos estratégicos, cursó el Máster en Innovación y Desarrollo Emprendedor (Universidad de Salamanca). Ha desarrollado una extensa trayectoria en ámbito público y privado en áreas de Capacitación, Planificación Estratégica, Responsabilidad Social y Garantía de Calidad. Brinda asesoramiento y consultoría a organizaciones y proyectos de gobierno e Investigación Científico &amp; Tecnológica, es profesora universitaria. Lleva dictadas más de 1500 actividades de capacitación en Programas de Formación. Coordinó la Dirección de Atención Ciudadana de la Provincia de Bs As y fue responsable del Equipo de Planificación Estratégica, control de Gestión y Seguimiento de Proyectos digitales en el gobierno de la Ciudad de Bs As y en el Gobierno Nacional. </w:t>
      </w:r>
    </w:p>
    <w:p w14:paraId="42DFBA35"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b/>
          <w:bCs/>
          <w:lang w:val="es-AR" w:eastAsia="en-US"/>
        </w:rPr>
        <w:t xml:space="preserve">Briseida </w:t>
      </w:r>
      <w:proofErr w:type="spellStart"/>
      <w:r w:rsidRPr="005C6574">
        <w:rPr>
          <w:rFonts w:ascii="Book Antiqua" w:eastAsiaTheme="minorHAnsi" w:hAnsi="Book Antiqua" w:cstheme="minorBidi"/>
          <w:b/>
          <w:bCs/>
          <w:lang w:val="es-AR" w:eastAsia="en-US"/>
        </w:rPr>
        <w:t>Millián</w:t>
      </w:r>
      <w:proofErr w:type="spellEnd"/>
      <w:r w:rsidRPr="005C6574">
        <w:rPr>
          <w:rFonts w:ascii="Book Antiqua" w:eastAsiaTheme="minorHAnsi" w:hAnsi="Book Antiqua" w:cstheme="minorBidi"/>
          <w:b/>
          <w:bCs/>
          <w:lang w:val="es-AR" w:eastAsia="en-US"/>
        </w:rPr>
        <w:t xml:space="preserve"> Lemus:</w:t>
      </w:r>
      <w:r w:rsidRPr="005C6574">
        <w:rPr>
          <w:rFonts w:ascii="Book Antiqua" w:eastAsiaTheme="minorHAnsi" w:hAnsi="Book Antiqua" w:cstheme="minorBidi"/>
          <w:lang w:val="es-AR" w:eastAsia="en-US"/>
        </w:rPr>
        <w:t xml:space="preserve"> Es doctoranda en Ciencia Política y Magíster en Derechos Humanos y Democratización en América Latina y el Caribe por la Universidad Nacional de San Martín (UNSAM). Ha trabajado con organizaciones </w:t>
      </w:r>
      <w:r w:rsidRPr="005C6574">
        <w:rPr>
          <w:rFonts w:ascii="Book Antiqua" w:eastAsiaTheme="minorHAnsi" w:hAnsi="Book Antiqua" w:cstheme="minorBidi"/>
          <w:lang w:val="es-AR" w:eastAsia="en-US"/>
        </w:rPr>
        <w:lastRenderedPageBreak/>
        <w:t xml:space="preserve">sociales, agencias internacionales e instituciones del Estado. Actualmente es </w:t>
      </w:r>
      <w:proofErr w:type="gramStart"/>
      <w:r w:rsidRPr="005C6574">
        <w:rPr>
          <w:rFonts w:ascii="Book Antiqua" w:eastAsiaTheme="minorHAnsi" w:hAnsi="Book Antiqua" w:cstheme="minorBidi"/>
          <w:lang w:val="es-AR" w:eastAsia="en-US"/>
        </w:rPr>
        <w:t>Directora</w:t>
      </w:r>
      <w:proofErr w:type="gramEnd"/>
      <w:r w:rsidRPr="005C6574">
        <w:rPr>
          <w:rFonts w:ascii="Book Antiqua" w:eastAsiaTheme="minorHAnsi" w:hAnsi="Book Antiqua" w:cstheme="minorBidi"/>
          <w:lang w:val="es-AR" w:eastAsia="en-US"/>
        </w:rPr>
        <w:t xml:space="preserve"> de Programas y Proyectos en Impacto Digital (una asociación civil sin fines de lucro que busca desarrollar soluciones tecnológicas e innovadoras a problemas sociales desde una perspectiva de derechos humanos).</w:t>
      </w:r>
    </w:p>
    <w:p w14:paraId="1BF7615E" w14:textId="77777777" w:rsidR="005C6574" w:rsidRPr="005C6574" w:rsidRDefault="005C6574" w:rsidP="005C6574">
      <w:pPr>
        <w:suppressAutoHyphens w:val="0"/>
        <w:spacing w:after="160" w:line="259" w:lineRule="auto"/>
        <w:jc w:val="both"/>
        <w:rPr>
          <w:rFonts w:ascii="Book Antiqua" w:eastAsiaTheme="minorHAnsi" w:hAnsi="Book Antiqua" w:cstheme="minorBidi"/>
          <w:lang w:val="es-AR" w:eastAsia="en-US"/>
        </w:rPr>
      </w:pPr>
      <w:r w:rsidRPr="005C6574">
        <w:rPr>
          <w:rFonts w:ascii="Book Antiqua" w:eastAsiaTheme="minorHAnsi" w:hAnsi="Book Antiqua" w:cstheme="minorBidi"/>
          <w:b/>
          <w:bCs/>
          <w:lang w:val="es-AR" w:eastAsia="en-US"/>
        </w:rPr>
        <w:t>Patricia Fabiana Barbieri</w:t>
      </w:r>
      <w:r w:rsidRPr="005C6574">
        <w:rPr>
          <w:rFonts w:ascii="Book Antiqua" w:eastAsiaTheme="minorHAnsi" w:hAnsi="Book Antiqua" w:cstheme="minorBidi"/>
          <w:lang w:val="es-AR" w:eastAsia="en-US"/>
        </w:rPr>
        <w:t>: Especialista en Innovaciones para control y fiscalización de juegos de azar en entornos virtuales</w:t>
      </w:r>
    </w:p>
    <w:p w14:paraId="7C5F0C04" w14:textId="77777777" w:rsidR="005C6574" w:rsidRPr="005C6574" w:rsidRDefault="005C6574" w:rsidP="005C6574">
      <w:pPr>
        <w:suppressAutoHyphens w:val="0"/>
        <w:spacing w:after="160" w:line="259" w:lineRule="auto"/>
        <w:rPr>
          <w:rFonts w:ascii="Book Antiqua" w:eastAsiaTheme="minorHAnsi" w:hAnsi="Book Antiqua" w:cstheme="minorBidi"/>
          <w:lang w:val="es-AR" w:eastAsia="en-US"/>
        </w:rPr>
      </w:pPr>
      <w:r w:rsidRPr="005C6574">
        <w:rPr>
          <w:rFonts w:ascii="Book Antiqua" w:eastAsiaTheme="minorHAnsi" w:hAnsi="Book Antiqua" w:cstheme="minorBidi"/>
          <w:b/>
          <w:bCs/>
          <w:lang w:val="es-AR" w:eastAsia="en-US"/>
        </w:rPr>
        <w:t xml:space="preserve">Lucas </w:t>
      </w:r>
      <w:proofErr w:type="spellStart"/>
      <w:r w:rsidRPr="005C6574">
        <w:rPr>
          <w:rFonts w:ascii="Book Antiqua" w:eastAsiaTheme="minorHAnsi" w:hAnsi="Book Antiqua" w:cstheme="minorBidi"/>
          <w:b/>
          <w:bCs/>
          <w:lang w:val="es-AR" w:eastAsia="en-US"/>
        </w:rPr>
        <w:t>Bafetti</w:t>
      </w:r>
      <w:proofErr w:type="spellEnd"/>
      <w:r w:rsidRPr="005C6574">
        <w:rPr>
          <w:rFonts w:ascii="Book Antiqua" w:eastAsiaTheme="minorHAnsi" w:hAnsi="Book Antiqua" w:cstheme="minorBidi"/>
          <w:b/>
          <w:bCs/>
          <w:lang w:val="es-AR" w:eastAsia="en-US"/>
        </w:rPr>
        <w:t xml:space="preserve">: </w:t>
      </w:r>
      <w:r w:rsidRPr="005C6574">
        <w:rPr>
          <w:rFonts w:ascii="Book Antiqua" w:eastAsiaTheme="minorHAnsi" w:hAnsi="Book Antiqua" w:cstheme="minorBidi"/>
          <w:lang w:val="es-AR" w:eastAsia="en-US"/>
        </w:rPr>
        <w:t>Especialista en Tecnologías aplicadas a gestión de juegos de azar</w:t>
      </w:r>
    </w:p>
    <w:p w14:paraId="46B52103" w14:textId="06D0607A" w:rsidR="00EC60A0" w:rsidRDefault="00EC60A0"/>
    <w:p w14:paraId="0311CDF0" w14:textId="4B057D12" w:rsidR="004E1228" w:rsidRPr="004E1228" w:rsidRDefault="004E1228" w:rsidP="004E1228">
      <w:pPr>
        <w:numPr>
          <w:ilvl w:val="0"/>
          <w:numId w:val="3"/>
        </w:numPr>
        <w:suppressAutoHyphens w:val="0"/>
        <w:spacing w:after="160" w:line="259" w:lineRule="auto"/>
        <w:contextualSpacing/>
        <w:rPr>
          <w:rFonts w:ascii="Book Antiqua" w:eastAsiaTheme="minorHAnsi" w:hAnsi="Book Antiqua" w:cstheme="minorBidi"/>
          <w:b/>
          <w:bCs/>
          <w:u w:val="single"/>
          <w:lang w:val="es-AR" w:eastAsia="en-US"/>
        </w:rPr>
      </w:pPr>
      <w:r w:rsidRPr="004E1228">
        <w:rPr>
          <w:rFonts w:ascii="Book Antiqua" w:eastAsiaTheme="minorHAnsi" w:hAnsi="Book Antiqua" w:cstheme="minorBidi"/>
          <w:b/>
          <w:bCs/>
          <w:u w:val="single"/>
          <w:lang w:val="es-AR" w:eastAsia="en-US"/>
        </w:rPr>
        <w:t>Cronograma estimado</w:t>
      </w:r>
    </w:p>
    <w:p w14:paraId="4A66A7C0" w14:textId="2C9BF7ED" w:rsidR="004E1228" w:rsidRDefault="004E1228"/>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6095"/>
      </w:tblGrid>
      <w:tr w:rsidR="004E1228" w:rsidRPr="004E1228" w14:paraId="21F29556" w14:textId="77777777" w:rsidTr="006A632F">
        <w:trPr>
          <w:trHeight w:val="211"/>
        </w:trPr>
        <w:tc>
          <w:tcPr>
            <w:tcW w:w="1276" w:type="dxa"/>
            <w:tcBorders>
              <w:top w:val="single" w:sz="4" w:space="0" w:color="auto"/>
              <w:left w:val="single" w:sz="4" w:space="0" w:color="auto"/>
              <w:bottom w:val="single" w:sz="4" w:space="0" w:color="auto"/>
              <w:right w:val="single" w:sz="4" w:space="0" w:color="auto"/>
            </w:tcBorders>
            <w:hideMark/>
          </w:tcPr>
          <w:p w14:paraId="3003DFFA" w14:textId="77777777" w:rsidR="004E1228" w:rsidRPr="004E1228" w:rsidRDefault="004E1228" w:rsidP="004E1228">
            <w:pPr>
              <w:suppressAutoHyphens w:val="0"/>
              <w:spacing w:after="160" w:line="259" w:lineRule="auto"/>
              <w:rPr>
                <w:rFonts w:ascii="Book Antiqua" w:eastAsiaTheme="minorHAnsi" w:hAnsi="Book Antiqua" w:cstheme="minorBidi"/>
                <w:b/>
                <w:bCs/>
                <w:sz w:val="22"/>
                <w:szCs w:val="22"/>
                <w:lang w:val="es-AR" w:eastAsia="en-US"/>
              </w:rPr>
            </w:pPr>
            <w:r w:rsidRPr="004E1228">
              <w:rPr>
                <w:rFonts w:ascii="Book Antiqua" w:eastAsiaTheme="minorHAnsi" w:hAnsi="Book Antiqua" w:cstheme="minorBidi"/>
                <w:b/>
                <w:bCs/>
                <w:sz w:val="22"/>
                <w:szCs w:val="22"/>
                <w:lang w:val="es-AR" w:eastAsia="en-US"/>
              </w:rPr>
              <w:t>Fecha</w:t>
            </w:r>
          </w:p>
        </w:tc>
        <w:tc>
          <w:tcPr>
            <w:tcW w:w="1134" w:type="dxa"/>
            <w:tcBorders>
              <w:top w:val="single" w:sz="4" w:space="0" w:color="auto"/>
              <w:left w:val="single" w:sz="4" w:space="0" w:color="auto"/>
              <w:bottom w:val="single" w:sz="4" w:space="0" w:color="auto"/>
              <w:right w:val="single" w:sz="4" w:space="0" w:color="auto"/>
            </w:tcBorders>
          </w:tcPr>
          <w:p w14:paraId="1FB457EF" w14:textId="77777777" w:rsidR="004E1228" w:rsidRPr="004E1228" w:rsidRDefault="004E1228" w:rsidP="004E1228">
            <w:pPr>
              <w:suppressAutoHyphens w:val="0"/>
              <w:spacing w:after="160" w:line="259" w:lineRule="auto"/>
              <w:rPr>
                <w:rFonts w:ascii="Book Antiqua" w:eastAsiaTheme="minorHAnsi" w:hAnsi="Book Antiqua" w:cstheme="minorBidi"/>
                <w:b/>
                <w:bCs/>
                <w:sz w:val="22"/>
                <w:szCs w:val="22"/>
                <w:lang w:val="es-AR" w:eastAsia="en-US"/>
              </w:rPr>
            </w:pPr>
            <w:r w:rsidRPr="004E1228">
              <w:rPr>
                <w:rFonts w:ascii="Book Antiqua" w:eastAsiaTheme="minorHAnsi" w:hAnsi="Book Antiqua" w:cstheme="minorBidi"/>
                <w:b/>
                <w:bCs/>
                <w:sz w:val="22"/>
                <w:szCs w:val="22"/>
                <w:lang w:val="es-AR" w:eastAsia="en-US"/>
              </w:rPr>
              <w:t>Clase</w:t>
            </w:r>
          </w:p>
        </w:tc>
        <w:tc>
          <w:tcPr>
            <w:tcW w:w="6095" w:type="dxa"/>
            <w:tcBorders>
              <w:top w:val="single" w:sz="4" w:space="0" w:color="auto"/>
              <w:left w:val="single" w:sz="4" w:space="0" w:color="auto"/>
              <w:bottom w:val="single" w:sz="4" w:space="0" w:color="auto"/>
              <w:right w:val="single" w:sz="4" w:space="0" w:color="auto"/>
            </w:tcBorders>
            <w:hideMark/>
          </w:tcPr>
          <w:p w14:paraId="649E24B1" w14:textId="77777777" w:rsidR="004E1228" w:rsidRPr="004E1228" w:rsidRDefault="004E1228" w:rsidP="004E1228">
            <w:pPr>
              <w:suppressAutoHyphens w:val="0"/>
              <w:spacing w:after="160" w:line="259" w:lineRule="auto"/>
              <w:rPr>
                <w:rFonts w:ascii="Book Antiqua" w:eastAsiaTheme="minorHAnsi" w:hAnsi="Book Antiqua" w:cstheme="minorBidi"/>
                <w:b/>
                <w:bCs/>
                <w:sz w:val="22"/>
                <w:szCs w:val="22"/>
                <w:lang w:val="es-AR" w:eastAsia="en-US"/>
              </w:rPr>
            </w:pPr>
            <w:r w:rsidRPr="004E1228">
              <w:rPr>
                <w:rFonts w:ascii="Book Antiqua" w:eastAsiaTheme="minorHAnsi" w:hAnsi="Book Antiqua" w:cstheme="minorBidi"/>
                <w:b/>
                <w:bCs/>
                <w:sz w:val="22"/>
                <w:szCs w:val="22"/>
                <w:lang w:val="es-AR" w:eastAsia="en-US"/>
              </w:rPr>
              <w:t>Módulo</w:t>
            </w:r>
          </w:p>
        </w:tc>
      </w:tr>
      <w:tr w:rsidR="004E1228" w:rsidRPr="004E1228" w14:paraId="2ECB0D4C"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hideMark/>
          </w:tcPr>
          <w:p w14:paraId="7257C175" w14:textId="4D036F8E" w:rsidR="004E1228" w:rsidRPr="004E1228" w:rsidRDefault="001875F3"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w:t>
            </w:r>
            <w:r>
              <w:rPr>
                <w:rFonts w:ascii="Book Antiqua" w:eastAsiaTheme="minorHAnsi" w:hAnsi="Book Antiqua" w:cstheme="minorBidi"/>
                <w:sz w:val="22"/>
                <w:szCs w:val="22"/>
                <w:lang w:val="es-AR" w:eastAsia="en-US"/>
              </w:rPr>
              <w:t>iércoles</w:t>
            </w:r>
          </w:p>
          <w:p w14:paraId="2BA58EB4" w14:textId="07A56BDC"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0</w:t>
            </w:r>
            <w:r w:rsidR="001875F3">
              <w:rPr>
                <w:rFonts w:ascii="Book Antiqua" w:eastAsiaTheme="minorHAnsi" w:hAnsi="Book Antiqua" w:cstheme="minorBidi"/>
                <w:sz w:val="22"/>
                <w:szCs w:val="22"/>
                <w:lang w:val="es-AR" w:eastAsia="en-US"/>
              </w:rPr>
              <w:t>3</w:t>
            </w:r>
            <w:r w:rsidRPr="004E1228">
              <w:rPr>
                <w:rFonts w:ascii="Book Antiqua" w:eastAsiaTheme="minorHAnsi" w:hAnsi="Book Antiqua" w:cstheme="minorBidi"/>
                <w:sz w:val="22"/>
                <w:szCs w:val="22"/>
                <w:lang w:val="es-AR" w:eastAsia="en-US"/>
              </w:rPr>
              <w:t>/0</w:t>
            </w:r>
            <w:r w:rsidR="001875F3">
              <w:rPr>
                <w:rFonts w:ascii="Book Antiqua" w:eastAsiaTheme="minorHAnsi" w:hAnsi="Book Antiqua" w:cstheme="minorBidi"/>
                <w:sz w:val="22"/>
                <w:szCs w:val="22"/>
                <w:lang w:val="es-AR" w:eastAsia="en-US"/>
              </w:rPr>
              <w:t>7</w:t>
            </w:r>
          </w:p>
        </w:tc>
        <w:tc>
          <w:tcPr>
            <w:tcW w:w="1134" w:type="dxa"/>
            <w:tcBorders>
              <w:top w:val="single" w:sz="4" w:space="0" w:color="auto"/>
              <w:left w:val="single" w:sz="4" w:space="0" w:color="auto"/>
              <w:bottom w:val="single" w:sz="4" w:space="0" w:color="auto"/>
              <w:right w:val="single" w:sz="4" w:space="0" w:color="auto"/>
            </w:tcBorders>
          </w:tcPr>
          <w:p w14:paraId="09606A22"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Clase 1</w:t>
            </w:r>
          </w:p>
          <w:p w14:paraId="52D44C8D"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18 a 21hs</w:t>
            </w:r>
          </w:p>
        </w:tc>
        <w:tc>
          <w:tcPr>
            <w:tcW w:w="6095" w:type="dxa"/>
            <w:tcBorders>
              <w:top w:val="single" w:sz="4" w:space="0" w:color="auto"/>
              <w:left w:val="single" w:sz="4" w:space="0" w:color="auto"/>
              <w:bottom w:val="single" w:sz="4" w:space="0" w:color="auto"/>
              <w:right w:val="single" w:sz="4" w:space="0" w:color="auto"/>
            </w:tcBorders>
            <w:hideMark/>
          </w:tcPr>
          <w:p w14:paraId="3589B1E3"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Módulo 1: Tecnologías aplicadas a gestión de juegos de azar</w:t>
            </w:r>
          </w:p>
          <w:p w14:paraId="7E7A242F"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p>
        </w:tc>
      </w:tr>
      <w:tr w:rsidR="004E1228" w:rsidRPr="004E1228" w14:paraId="7E2349D6"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3EC9D794" w14:textId="713BC00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w:t>
            </w:r>
            <w:r w:rsidR="001875F3">
              <w:rPr>
                <w:rFonts w:ascii="Book Antiqua" w:eastAsiaTheme="minorHAnsi" w:hAnsi="Book Antiqua" w:cstheme="minorBidi"/>
                <w:sz w:val="22"/>
                <w:szCs w:val="22"/>
                <w:lang w:val="es-AR" w:eastAsia="en-US"/>
              </w:rPr>
              <w:t>iércoles</w:t>
            </w:r>
          </w:p>
          <w:p w14:paraId="606020BB" w14:textId="72B12440" w:rsidR="004E1228" w:rsidRPr="004E1228" w:rsidRDefault="001875F3" w:rsidP="004E1228">
            <w:pPr>
              <w:suppressAutoHyphens w:val="0"/>
              <w:spacing w:after="160" w:line="259" w:lineRule="auto"/>
              <w:rPr>
                <w:rFonts w:ascii="Book Antiqua" w:eastAsiaTheme="minorHAnsi" w:hAnsi="Book Antiqua" w:cstheme="minorBidi"/>
                <w:sz w:val="22"/>
                <w:szCs w:val="22"/>
                <w:lang w:val="es-AR" w:eastAsia="en-US"/>
              </w:rPr>
            </w:pPr>
            <w:r>
              <w:rPr>
                <w:rFonts w:ascii="Book Antiqua" w:eastAsiaTheme="minorHAnsi" w:hAnsi="Book Antiqua" w:cstheme="minorBidi"/>
                <w:sz w:val="22"/>
                <w:szCs w:val="22"/>
                <w:lang w:val="es-AR" w:eastAsia="en-US"/>
              </w:rPr>
              <w:t>10</w:t>
            </w:r>
            <w:r w:rsidR="004E1228" w:rsidRPr="004E1228">
              <w:rPr>
                <w:rFonts w:ascii="Book Antiqua" w:eastAsiaTheme="minorHAnsi" w:hAnsi="Book Antiqua" w:cstheme="minorBidi"/>
                <w:sz w:val="22"/>
                <w:szCs w:val="22"/>
                <w:lang w:val="es-AR" w:eastAsia="en-US"/>
              </w:rPr>
              <w:t>/0</w:t>
            </w:r>
            <w:r>
              <w:rPr>
                <w:rFonts w:ascii="Book Antiqua" w:eastAsiaTheme="minorHAnsi" w:hAnsi="Book Antiqua" w:cstheme="minorBidi"/>
                <w:sz w:val="22"/>
                <w:szCs w:val="22"/>
                <w:lang w:val="es-AR" w:eastAsia="en-US"/>
              </w:rPr>
              <w:t>7</w:t>
            </w:r>
          </w:p>
        </w:tc>
        <w:tc>
          <w:tcPr>
            <w:tcW w:w="1134" w:type="dxa"/>
            <w:tcBorders>
              <w:top w:val="single" w:sz="4" w:space="0" w:color="auto"/>
              <w:left w:val="single" w:sz="4" w:space="0" w:color="auto"/>
              <w:bottom w:val="single" w:sz="4" w:space="0" w:color="auto"/>
              <w:right w:val="single" w:sz="4" w:space="0" w:color="auto"/>
            </w:tcBorders>
          </w:tcPr>
          <w:p w14:paraId="62D48936"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Clase 2</w:t>
            </w:r>
          </w:p>
          <w:p w14:paraId="0EA0D04F"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18 a 21hs</w:t>
            </w:r>
          </w:p>
        </w:tc>
        <w:tc>
          <w:tcPr>
            <w:tcW w:w="6095" w:type="dxa"/>
            <w:tcBorders>
              <w:top w:val="single" w:sz="4" w:space="0" w:color="auto"/>
              <w:left w:val="single" w:sz="4" w:space="0" w:color="auto"/>
              <w:bottom w:val="single" w:sz="4" w:space="0" w:color="auto"/>
              <w:right w:val="single" w:sz="4" w:space="0" w:color="auto"/>
            </w:tcBorders>
          </w:tcPr>
          <w:p w14:paraId="4A642B8F"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Módulo 1: Tecnologías aplicadas a gestión de juegos de azar</w:t>
            </w:r>
          </w:p>
          <w:p w14:paraId="7FE7E403"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p>
        </w:tc>
      </w:tr>
      <w:tr w:rsidR="004E1228" w:rsidRPr="004E1228" w14:paraId="7D579E4C"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2AD49599" w14:textId="2BF8857A" w:rsidR="004E1228" w:rsidRPr="004E1228" w:rsidRDefault="001875F3" w:rsidP="004E1228">
            <w:pPr>
              <w:suppressAutoHyphens w:val="0"/>
              <w:spacing w:after="160" w:line="259" w:lineRule="auto"/>
              <w:rPr>
                <w:rFonts w:ascii="Book Antiqua" w:eastAsiaTheme="minorHAnsi" w:hAnsi="Book Antiqua" w:cstheme="minorBidi"/>
                <w:sz w:val="22"/>
                <w:szCs w:val="22"/>
                <w:lang w:val="es-AR" w:eastAsia="en-US"/>
              </w:rPr>
            </w:pPr>
            <w:r>
              <w:rPr>
                <w:rFonts w:ascii="Book Antiqua" w:eastAsiaTheme="minorHAnsi" w:hAnsi="Book Antiqua" w:cstheme="minorBidi"/>
                <w:sz w:val="22"/>
                <w:szCs w:val="22"/>
                <w:lang w:val="es-AR" w:eastAsia="en-US"/>
              </w:rPr>
              <w:t>Miércoles</w:t>
            </w:r>
          </w:p>
          <w:p w14:paraId="387BD5FD" w14:textId="361B9B1B"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w:t>
            </w:r>
            <w:r w:rsidR="001875F3">
              <w:rPr>
                <w:rFonts w:ascii="Book Antiqua" w:eastAsiaTheme="minorHAnsi" w:hAnsi="Book Antiqua" w:cstheme="minorBidi"/>
                <w:sz w:val="22"/>
                <w:szCs w:val="22"/>
                <w:lang w:val="es-AR" w:eastAsia="en-US"/>
              </w:rPr>
              <w:t>7</w:t>
            </w:r>
            <w:r w:rsidRPr="004E1228">
              <w:rPr>
                <w:rFonts w:ascii="Book Antiqua" w:eastAsiaTheme="minorHAnsi" w:hAnsi="Book Antiqua" w:cstheme="minorBidi"/>
                <w:sz w:val="22"/>
                <w:szCs w:val="22"/>
                <w:lang w:val="es-AR" w:eastAsia="en-US"/>
              </w:rPr>
              <w:t>/0</w:t>
            </w:r>
            <w:r w:rsidR="001875F3">
              <w:rPr>
                <w:rFonts w:ascii="Book Antiqua" w:eastAsiaTheme="minorHAnsi" w:hAnsi="Book Antiqua" w:cstheme="minorBidi"/>
                <w:sz w:val="22"/>
                <w:szCs w:val="22"/>
                <w:lang w:val="es-AR" w:eastAsia="en-US"/>
              </w:rPr>
              <w:t>7</w:t>
            </w:r>
          </w:p>
        </w:tc>
        <w:tc>
          <w:tcPr>
            <w:tcW w:w="1134" w:type="dxa"/>
            <w:tcBorders>
              <w:top w:val="single" w:sz="4" w:space="0" w:color="auto"/>
              <w:left w:val="single" w:sz="4" w:space="0" w:color="auto"/>
              <w:bottom w:val="single" w:sz="18" w:space="0" w:color="auto"/>
              <w:right w:val="single" w:sz="4" w:space="0" w:color="auto"/>
            </w:tcBorders>
          </w:tcPr>
          <w:p w14:paraId="01CD28B9"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Clase 3</w:t>
            </w:r>
          </w:p>
          <w:p w14:paraId="36A00492"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18 a 21hs</w:t>
            </w:r>
          </w:p>
        </w:tc>
        <w:tc>
          <w:tcPr>
            <w:tcW w:w="6095" w:type="dxa"/>
            <w:tcBorders>
              <w:top w:val="single" w:sz="4" w:space="0" w:color="auto"/>
              <w:left w:val="single" w:sz="4" w:space="0" w:color="auto"/>
              <w:bottom w:val="single" w:sz="18" w:space="0" w:color="auto"/>
              <w:right w:val="single" w:sz="4" w:space="0" w:color="auto"/>
            </w:tcBorders>
          </w:tcPr>
          <w:p w14:paraId="33DC13D5"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Módulo 1: Tecnologías aplicadas a gestión de juegos de azar</w:t>
            </w:r>
          </w:p>
          <w:p w14:paraId="1CF1A51A"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p>
        </w:tc>
      </w:tr>
      <w:tr w:rsidR="004E1228" w:rsidRPr="004E1228" w14:paraId="145BF8EB"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2560D13B" w14:textId="6852E39F"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w:t>
            </w:r>
            <w:r w:rsidR="001875F3">
              <w:rPr>
                <w:rFonts w:ascii="Book Antiqua" w:eastAsiaTheme="minorHAnsi" w:hAnsi="Book Antiqua" w:cstheme="minorBidi"/>
                <w:sz w:val="22"/>
                <w:szCs w:val="22"/>
                <w:lang w:val="es-AR" w:eastAsia="en-US"/>
              </w:rPr>
              <w:t>iércoles</w:t>
            </w:r>
          </w:p>
          <w:p w14:paraId="0E479596" w14:textId="797C6E0C"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2</w:t>
            </w:r>
            <w:r w:rsidR="001875F3">
              <w:rPr>
                <w:rFonts w:ascii="Book Antiqua" w:eastAsiaTheme="minorHAnsi" w:hAnsi="Book Antiqua" w:cstheme="minorBidi"/>
                <w:sz w:val="22"/>
                <w:szCs w:val="22"/>
                <w:lang w:val="es-AR" w:eastAsia="en-US"/>
              </w:rPr>
              <w:t>4</w:t>
            </w:r>
            <w:r w:rsidRPr="004E1228">
              <w:rPr>
                <w:rFonts w:ascii="Book Antiqua" w:eastAsiaTheme="minorHAnsi" w:hAnsi="Book Antiqua" w:cstheme="minorBidi"/>
                <w:sz w:val="22"/>
                <w:szCs w:val="22"/>
                <w:lang w:val="es-AR" w:eastAsia="en-US"/>
              </w:rPr>
              <w:t>/0</w:t>
            </w:r>
            <w:r w:rsidR="001875F3">
              <w:rPr>
                <w:rFonts w:ascii="Book Antiqua" w:eastAsiaTheme="minorHAnsi" w:hAnsi="Book Antiqua" w:cstheme="minorBidi"/>
                <w:sz w:val="22"/>
                <w:szCs w:val="22"/>
                <w:lang w:val="es-AR" w:eastAsia="en-US"/>
              </w:rPr>
              <w:t>7</w:t>
            </w:r>
          </w:p>
        </w:tc>
        <w:tc>
          <w:tcPr>
            <w:tcW w:w="1134" w:type="dxa"/>
            <w:tcBorders>
              <w:top w:val="single" w:sz="18" w:space="0" w:color="auto"/>
              <w:left w:val="single" w:sz="4" w:space="0" w:color="auto"/>
              <w:bottom w:val="single" w:sz="4" w:space="0" w:color="auto"/>
              <w:right w:val="single" w:sz="4" w:space="0" w:color="auto"/>
            </w:tcBorders>
          </w:tcPr>
          <w:p w14:paraId="6B42441A"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Clase 1</w:t>
            </w:r>
          </w:p>
          <w:p w14:paraId="683B8484"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18 a 21hs</w:t>
            </w:r>
          </w:p>
        </w:tc>
        <w:tc>
          <w:tcPr>
            <w:tcW w:w="6095" w:type="dxa"/>
            <w:tcBorders>
              <w:top w:val="single" w:sz="18" w:space="0" w:color="auto"/>
              <w:left w:val="single" w:sz="4" w:space="0" w:color="auto"/>
              <w:bottom w:val="single" w:sz="4" w:space="0" w:color="auto"/>
              <w:right w:val="single" w:sz="4" w:space="0" w:color="auto"/>
            </w:tcBorders>
            <w:hideMark/>
          </w:tcPr>
          <w:p w14:paraId="4E57AB85"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 xml:space="preserve">Módulo 2: Tecnologías disruptivas: Big Data, Inteligencia Artificial, </w:t>
            </w:r>
            <w:proofErr w:type="spellStart"/>
            <w:r w:rsidRPr="004E1228">
              <w:rPr>
                <w:rFonts w:ascii="Book Antiqua" w:eastAsiaTheme="minorHAnsi" w:hAnsi="Book Antiqua" w:cstheme="minorBidi"/>
                <w:sz w:val="22"/>
                <w:szCs w:val="22"/>
                <w:lang w:val="es-AR" w:eastAsia="en-US"/>
              </w:rPr>
              <w:t>Blockchain</w:t>
            </w:r>
            <w:proofErr w:type="spellEnd"/>
            <w:r w:rsidRPr="004E1228">
              <w:rPr>
                <w:rFonts w:ascii="Book Antiqua" w:eastAsiaTheme="minorHAnsi" w:hAnsi="Book Antiqua" w:cstheme="minorBidi"/>
                <w:sz w:val="22"/>
                <w:szCs w:val="22"/>
                <w:lang w:val="es-AR" w:eastAsia="en-US"/>
              </w:rPr>
              <w:t xml:space="preserve"> e Internet de las cosas</w:t>
            </w:r>
          </w:p>
        </w:tc>
      </w:tr>
      <w:tr w:rsidR="004E1228" w:rsidRPr="004E1228" w14:paraId="421057ED"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2768FC8E" w14:textId="3180A48E"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w:t>
            </w:r>
            <w:r w:rsidR="001875F3">
              <w:rPr>
                <w:rFonts w:ascii="Book Antiqua" w:eastAsiaTheme="minorHAnsi" w:hAnsi="Book Antiqua" w:cstheme="minorBidi"/>
                <w:sz w:val="22"/>
                <w:szCs w:val="22"/>
                <w:lang w:val="es-AR" w:eastAsia="en-US"/>
              </w:rPr>
              <w:t>iércoles</w:t>
            </w:r>
          </w:p>
          <w:p w14:paraId="01AD9B5F" w14:textId="5454A699" w:rsidR="004E1228" w:rsidRPr="004E1228" w:rsidRDefault="001875F3" w:rsidP="004E1228">
            <w:pPr>
              <w:suppressAutoHyphens w:val="0"/>
              <w:spacing w:after="160" w:line="259" w:lineRule="auto"/>
              <w:rPr>
                <w:rFonts w:ascii="Book Antiqua" w:eastAsiaTheme="minorHAnsi" w:hAnsi="Book Antiqua" w:cstheme="minorBidi"/>
                <w:sz w:val="22"/>
                <w:szCs w:val="22"/>
                <w:lang w:val="es-AR" w:eastAsia="en-US"/>
              </w:rPr>
            </w:pPr>
            <w:r>
              <w:rPr>
                <w:rFonts w:ascii="Book Antiqua" w:eastAsiaTheme="minorHAnsi" w:hAnsi="Book Antiqua" w:cstheme="minorBidi"/>
                <w:sz w:val="22"/>
                <w:szCs w:val="22"/>
                <w:lang w:val="es-AR" w:eastAsia="en-US"/>
              </w:rPr>
              <w:t>31</w:t>
            </w:r>
            <w:r w:rsidR="004E1228" w:rsidRPr="004E1228">
              <w:rPr>
                <w:rFonts w:ascii="Book Antiqua" w:eastAsiaTheme="minorHAnsi" w:hAnsi="Book Antiqua" w:cstheme="minorBidi"/>
                <w:sz w:val="22"/>
                <w:szCs w:val="22"/>
                <w:lang w:val="es-AR" w:eastAsia="en-US"/>
              </w:rPr>
              <w:t>/07</w:t>
            </w:r>
          </w:p>
        </w:tc>
        <w:tc>
          <w:tcPr>
            <w:tcW w:w="1134" w:type="dxa"/>
            <w:tcBorders>
              <w:top w:val="single" w:sz="4" w:space="0" w:color="auto"/>
              <w:left w:val="single" w:sz="4" w:space="0" w:color="auto"/>
              <w:bottom w:val="single" w:sz="4" w:space="0" w:color="auto"/>
              <w:right w:val="single" w:sz="4" w:space="0" w:color="auto"/>
            </w:tcBorders>
          </w:tcPr>
          <w:p w14:paraId="7C2E3F6F"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Clase 2</w:t>
            </w:r>
          </w:p>
          <w:p w14:paraId="154480D0"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18 a 21hs</w:t>
            </w:r>
          </w:p>
        </w:tc>
        <w:tc>
          <w:tcPr>
            <w:tcW w:w="6095" w:type="dxa"/>
            <w:tcBorders>
              <w:top w:val="single" w:sz="4" w:space="0" w:color="auto"/>
              <w:left w:val="single" w:sz="4" w:space="0" w:color="auto"/>
              <w:bottom w:val="single" w:sz="4" w:space="0" w:color="auto"/>
              <w:right w:val="single" w:sz="4" w:space="0" w:color="auto"/>
            </w:tcBorders>
          </w:tcPr>
          <w:p w14:paraId="000E5CF2"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 xml:space="preserve">Módulo 2: Tecnologías disruptivas: Big Data, Inteligencia Artificial, </w:t>
            </w:r>
            <w:proofErr w:type="spellStart"/>
            <w:r w:rsidRPr="004E1228">
              <w:rPr>
                <w:rFonts w:ascii="Book Antiqua" w:eastAsiaTheme="minorHAnsi" w:hAnsi="Book Antiqua" w:cstheme="minorBidi"/>
                <w:sz w:val="22"/>
                <w:szCs w:val="22"/>
                <w:lang w:val="es-AR" w:eastAsia="en-US"/>
              </w:rPr>
              <w:t>Blockchain</w:t>
            </w:r>
            <w:proofErr w:type="spellEnd"/>
            <w:r w:rsidRPr="004E1228">
              <w:rPr>
                <w:rFonts w:ascii="Book Antiqua" w:eastAsiaTheme="minorHAnsi" w:hAnsi="Book Antiqua" w:cstheme="minorBidi"/>
                <w:sz w:val="22"/>
                <w:szCs w:val="22"/>
                <w:lang w:val="es-AR" w:eastAsia="en-US"/>
              </w:rPr>
              <w:t xml:space="preserve"> e Internet de las cosas</w:t>
            </w:r>
          </w:p>
        </w:tc>
      </w:tr>
      <w:tr w:rsidR="004E1228" w:rsidRPr="004E1228" w14:paraId="14A07C4E"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0809F8CB" w14:textId="4C202754"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w:t>
            </w:r>
            <w:r w:rsidR="001875F3">
              <w:rPr>
                <w:rFonts w:ascii="Book Antiqua" w:eastAsiaTheme="minorHAnsi" w:hAnsi="Book Antiqua" w:cstheme="minorBidi"/>
                <w:sz w:val="22"/>
                <w:szCs w:val="22"/>
                <w:lang w:val="es-AR" w:eastAsia="en-US"/>
              </w:rPr>
              <w:t>iércoles</w:t>
            </w:r>
            <w:r w:rsidRPr="004E1228">
              <w:rPr>
                <w:rFonts w:ascii="Book Antiqua" w:eastAsiaTheme="minorHAnsi" w:hAnsi="Book Antiqua" w:cstheme="minorBidi"/>
                <w:sz w:val="22"/>
                <w:szCs w:val="22"/>
                <w:lang w:val="es-AR" w:eastAsia="en-US"/>
              </w:rPr>
              <w:t xml:space="preserve"> 0</w:t>
            </w:r>
            <w:r w:rsidR="001875F3">
              <w:rPr>
                <w:rFonts w:ascii="Book Antiqua" w:eastAsiaTheme="minorHAnsi" w:hAnsi="Book Antiqua" w:cstheme="minorBidi"/>
                <w:sz w:val="22"/>
                <w:szCs w:val="22"/>
                <w:lang w:val="es-AR" w:eastAsia="en-US"/>
              </w:rPr>
              <w:t>7</w:t>
            </w:r>
            <w:r w:rsidRPr="004E1228">
              <w:rPr>
                <w:rFonts w:ascii="Book Antiqua" w:eastAsiaTheme="minorHAnsi" w:hAnsi="Book Antiqua" w:cstheme="minorBidi"/>
                <w:sz w:val="22"/>
                <w:szCs w:val="22"/>
                <w:lang w:val="es-AR" w:eastAsia="en-US"/>
              </w:rPr>
              <w:t>/0</w:t>
            </w:r>
            <w:r w:rsidR="001875F3">
              <w:rPr>
                <w:rFonts w:ascii="Book Antiqua" w:eastAsiaTheme="minorHAnsi" w:hAnsi="Book Antiqua" w:cstheme="minorBidi"/>
                <w:sz w:val="22"/>
                <w:szCs w:val="22"/>
                <w:lang w:val="es-AR" w:eastAsia="en-US"/>
              </w:rPr>
              <w:t>8</w:t>
            </w:r>
          </w:p>
        </w:tc>
        <w:tc>
          <w:tcPr>
            <w:tcW w:w="1134" w:type="dxa"/>
            <w:tcBorders>
              <w:top w:val="single" w:sz="4" w:space="0" w:color="auto"/>
              <w:left w:val="single" w:sz="4" w:space="0" w:color="auto"/>
              <w:bottom w:val="single" w:sz="18" w:space="0" w:color="auto"/>
              <w:right w:val="single" w:sz="4" w:space="0" w:color="auto"/>
            </w:tcBorders>
          </w:tcPr>
          <w:p w14:paraId="019A2EC2"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Clase 3</w:t>
            </w:r>
          </w:p>
          <w:p w14:paraId="130085FF"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18 a 21hs</w:t>
            </w:r>
          </w:p>
        </w:tc>
        <w:tc>
          <w:tcPr>
            <w:tcW w:w="6095" w:type="dxa"/>
            <w:tcBorders>
              <w:top w:val="single" w:sz="4" w:space="0" w:color="auto"/>
              <w:left w:val="single" w:sz="4" w:space="0" w:color="auto"/>
              <w:bottom w:val="single" w:sz="18" w:space="0" w:color="auto"/>
              <w:right w:val="single" w:sz="4" w:space="0" w:color="auto"/>
            </w:tcBorders>
          </w:tcPr>
          <w:p w14:paraId="16213FFD"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 xml:space="preserve">Módulo 2: Tecnologías disruptivas: Big Data, Inteligencia Artificial, </w:t>
            </w:r>
            <w:proofErr w:type="spellStart"/>
            <w:r w:rsidRPr="004E1228">
              <w:rPr>
                <w:rFonts w:ascii="Book Antiqua" w:eastAsiaTheme="minorHAnsi" w:hAnsi="Book Antiqua" w:cstheme="minorBidi"/>
                <w:sz w:val="22"/>
                <w:szCs w:val="22"/>
                <w:lang w:val="es-AR" w:eastAsia="en-US"/>
              </w:rPr>
              <w:t>Blockchain</w:t>
            </w:r>
            <w:proofErr w:type="spellEnd"/>
            <w:r w:rsidRPr="004E1228">
              <w:rPr>
                <w:rFonts w:ascii="Book Antiqua" w:eastAsiaTheme="minorHAnsi" w:hAnsi="Book Antiqua" w:cstheme="minorBidi"/>
                <w:sz w:val="22"/>
                <w:szCs w:val="22"/>
                <w:lang w:val="es-AR" w:eastAsia="en-US"/>
              </w:rPr>
              <w:t xml:space="preserve"> e Internet de las cosas</w:t>
            </w:r>
          </w:p>
        </w:tc>
      </w:tr>
      <w:tr w:rsidR="004E1228" w:rsidRPr="004E1228" w14:paraId="6E54356B"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6BCD7EAF" w14:textId="12BFA5E2"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w:t>
            </w:r>
            <w:r w:rsidR="001875F3">
              <w:rPr>
                <w:rFonts w:ascii="Book Antiqua" w:eastAsiaTheme="minorHAnsi" w:hAnsi="Book Antiqua" w:cstheme="minorBidi"/>
                <w:sz w:val="22"/>
                <w:szCs w:val="22"/>
                <w:lang w:val="es-AR" w:eastAsia="en-US"/>
              </w:rPr>
              <w:t>iércoles</w:t>
            </w:r>
          </w:p>
          <w:p w14:paraId="4581E690" w14:textId="385BD78D"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w:t>
            </w:r>
            <w:r w:rsidR="001875F3">
              <w:rPr>
                <w:rFonts w:ascii="Book Antiqua" w:eastAsiaTheme="minorHAnsi" w:hAnsi="Book Antiqua" w:cstheme="minorBidi"/>
                <w:sz w:val="22"/>
                <w:szCs w:val="22"/>
                <w:lang w:val="es-AR" w:eastAsia="en-US"/>
              </w:rPr>
              <w:t>4</w:t>
            </w:r>
            <w:r w:rsidRPr="004E1228">
              <w:rPr>
                <w:rFonts w:ascii="Book Antiqua" w:eastAsiaTheme="minorHAnsi" w:hAnsi="Book Antiqua" w:cstheme="minorBidi"/>
                <w:sz w:val="22"/>
                <w:szCs w:val="22"/>
                <w:lang w:val="es-AR" w:eastAsia="en-US"/>
              </w:rPr>
              <w:t>/0</w:t>
            </w:r>
            <w:r w:rsidR="001875F3">
              <w:rPr>
                <w:rFonts w:ascii="Book Antiqua" w:eastAsiaTheme="minorHAnsi" w:hAnsi="Book Antiqua" w:cstheme="minorBidi"/>
                <w:sz w:val="22"/>
                <w:szCs w:val="22"/>
                <w:lang w:val="es-AR" w:eastAsia="en-US"/>
              </w:rPr>
              <w:t>8</w:t>
            </w:r>
          </w:p>
        </w:tc>
        <w:tc>
          <w:tcPr>
            <w:tcW w:w="1134" w:type="dxa"/>
            <w:tcBorders>
              <w:top w:val="single" w:sz="18" w:space="0" w:color="auto"/>
              <w:left w:val="single" w:sz="4" w:space="0" w:color="auto"/>
              <w:bottom w:val="single" w:sz="4" w:space="0" w:color="auto"/>
              <w:right w:val="single" w:sz="4" w:space="0" w:color="auto"/>
            </w:tcBorders>
          </w:tcPr>
          <w:p w14:paraId="23770299"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Clase 1</w:t>
            </w:r>
          </w:p>
          <w:p w14:paraId="27AB6AB8"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18 a 21hs</w:t>
            </w:r>
          </w:p>
        </w:tc>
        <w:tc>
          <w:tcPr>
            <w:tcW w:w="6095" w:type="dxa"/>
            <w:tcBorders>
              <w:top w:val="single" w:sz="18" w:space="0" w:color="auto"/>
              <w:left w:val="single" w:sz="4" w:space="0" w:color="auto"/>
              <w:bottom w:val="single" w:sz="4" w:space="0" w:color="auto"/>
              <w:right w:val="single" w:sz="4" w:space="0" w:color="auto"/>
            </w:tcBorders>
            <w:hideMark/>
          </w:tcPr>
          <w:p w14:paraId="7629E517"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Módulo 3: Innovaciones para control y fiscalización de juegos de azar en entornos virtuales</w:t>
            </w:r>
          </w:p>
          <w:p w14:paraId="404691CD"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p>
        </w:tc>
      </w:tr>
      <w:tr w:rsidR="004E1228" w:rsidRPr="004E1228" w14:paraId="209CD169"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2F9242CF" w14:textId="0E99D304"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w:t>
            </w:r>
            <w:r w:rsidR="001875F3">
              <w:rPr>
                <w:rFonts w:ascii="Book Antiqua" w:eastAsiaTheme="minorHAnsi" w:hAnsi="Book Antiqua" w:cstheme="minorBidi"/>
                <w:sz w:val="22"/>
                <w:szCs w:val="22"/>
                <w:lang w:val="es-AR" w:eastAsia="en-US"/>
              </w:rPr>
              <w:t>iércoles</w:t>
            </w:r>
          </w:p>
          <w:p w14:paraId="1919B945" w14:textId="20E8A176"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2</w:t>
            </w:r>
            <w:r w:rsidR="001875F3">
              <w:rPr>
                <w:rFonts w:ascii="Book Antiqua" w:eastAsiaTheme="minorHAnsi" w:hAnsi="Book Antiqua" w:cstheme="minorBidi"/>
                <w:sz w:val="22"/>
                <w:szCs w:val="22"/>
                <w:lang w:val="es-AR" w:eastAsia="en-US"/>
              </w:rPr>
              <w:t>1</w:t>
            </w:r>
            <w:r w:rsidRPr="004E1228">
              <w:rPr>
                <w:rFonts w:ascii="Book Antiqua" w:eastAsiaTheme="minorHAnsi" w:hAnsi="Book Antiqua" w:cstheme="minorBidi"/>
                <w:sz w:val="22"/>
                <w:szCs w:val="22"/>
                <w:lang w:val="es-AR" w:eastAsia="en-US"/>
              </w:rPr>
              <w:t>/0</w:t>
            </w:r>
            <w:r w:rsidR="001875F3">
              <w:rPr>
                <w:rFonts w:ascii="Book Antiqua" w:eastAsiaTheme="minorHAnsi" w:hAnsi="Book Antiqua" w:cstheme="minorBidi"/>
                <w:sz w:val="22"/>
                <w:szCs w:val="22"/>
                <w:lang w:val="es-AR" w:eastAsia="en-US"/>
              </w:rPr>
              <w:t>8</w:t>
            </w:r>
          </w:p>
        </w:tc>
        <w:tc>
          <w:tcPr>
            <w:tcW w:w="1134" w:type="dxa"/>
            <w:tcBorders>
              <w:top w:val="single" w:sz="4" w:space="0" w:color="auto"/>
              <w:left w:val="single" w:sz="4" w:space="0" w:color="auto"/>
              <w:bottom w:val="single" w:sz="4" w:space="0" w:color="auto"/>
              <w:right w:val="single" w:sz="4" w:space="0" w:color="auto"/>
            </w:tcBorders>
          </w:tcPr>
          <w:p w14:paraId="0AE55D24"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Clase 2</w:t>
            </w:r>
          </w:p>
          <w:p w14:paraId="1C32F616"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18 a 21hs</w:t>
            </w:r>
          </w:p>
        </w:tc>
        <w:tc>
          <w:tcPr>
            <w:tcW w:w="6095" w:type="dxa"/>
            <w:tcBorders>
              <w:top w:val="single" w:sz="4" w:space="0" w:color="auto"/>
              <w:left w:val="single" w:sz="4" w:space="0" w:color="auto"/>
              <w:bottom w:val="single" w:sz="4" w:space="0" w:color="auto"/>
              <w:right w:val="single" w:sz="4" w:space="0" w:color="auto"/>
            </w:tcBorders>
          </w:tcPr>
          <w:p w14:paraId="6A1772D2"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Módulo 3: Innovaciones para control y fiscalización de juegos de azar en entornos virtuales</w:t>
            </w:r>
          </w:p>
        </w:tc>
      </w:tr>
      <w:tr w:rsidR="004E1228" w:rsidRPr="004E1228" w14:paraId="48266355"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3B1A6AEF" w14:textId="4BE19E63"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w:t>
            </w:r>
            <w:r w:rsidR="001875F3">
              <w:rPr>
                <w:rFonts w:ascii="Book Antiqua" w:eastAsiaTheme="minorHAnsi" w:hAnsi="Book Antiqua" w:cstheme="minorBidi"/>
                <w:sz w:val="22"/>
                <w:szCs w:val="22"/>
                <w:lang w:val="es-AR" w:eastAsia="en-US"/>
              </w:rPr>
              <w:t>iércoles</w:t>
            </w:r>
          </w:p>
          <w:p w14:paraId="7F8518BB" w14:textId="439C742E" w:rsidR="004E1228" w:rsidRPr="004E1228" w:rsidRDefault="001875F3" w:rsidP="004E1228">
            <w:pPr>
              <w:suppressAutoHyphens w:val="0"/>
              <w:spacing w:after="160" w:line="259" w:lineRule="auto"/>
              <w:rPr>
                <w:rFonts w:ascii="Book Antiqua" w:eastAsiaTheme="minorHAnsi" w:hAnsi="Book Antiqua" w:cstheme="minorBidi"/>
                <w:sz w:val="22"/>
                <w:szCs w:val="22"/>
                <w:lang w:val="es-AR" w:eastAsia="en-US"/>
              </w:rPr>
            </w:pPr>
            <w:r>
              <w:rPr>
                <w:rFonts w:ascii="Book Antiqua" w:eastAsiaTheme="minorHAnsi" w:hAnsi="Book Antiqua" w:cstheme="minorBidi"/>
                <w:sz w:val="22"/>
                <w:szCs w:val="22"/>
                <w:lang w:val="es-AR" w:eastAsia="en-US"/>
              </w:rPr>
              <w:t>28</w:t>
            </w:r>
            <w:r w:rsidR="004E1228" w:rsidRPr="004E1228">
              <w:rPr>
                <w:rFonts w:ascii="Book Antiqua" w:eastAsiaTheme="minorHAnsi" w:hAnsi="Book Antiqua" w:cstheme="minorBidi"/>
                <w:sz w:val="22"/>
                <w:szCs w:val="22"/>
                <w:lang w:val="es-AR" w:eastAsia="en-US"/>
              </w:rPr>
              <w:t>/07</w:t>
            </w:r>
          </w:p>
        </w:tc>
        <w:tc>
          <w:tcPr>
            <w:tcW w:w="1134" w:type="dxa"/>
            <w:tcBorders>
              <w:top w:val="single" w:sz="4" w:space="0" w:color="auto"/>
              <w:left w:val="single" w:sz="4" w:space="0" w:color="auto"/>
              <w:bottom w:val="single" w:sz="18" w:space="0" w:color="auto"/>
              <w:right w:val="single" w:sz="4" w:space="0" w:color="auto"/>
            </w:tcBorders>
          </w:tcPr>
          <w:p w14:paraId="3012A9D5"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Clase 3</w:t>
            </w:r>
          </w:p>
          <w:p w14:paraId="570A196F"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18 a 21hs</w:t>
            </w:r>
          </w:p>
        </w:tc>
        <w:tc>
          <w:tcPr>
            <w:tcW w:w="6095" w:type="dxa"/>
            <w:tcBorders>
              <w:top w:val="single" w:sz="4" w:space="0" w:color="auto"/>
              <w:left w:val="single" w:sz="4" w:space="0" w:color="auto"/>
              <w:bottom w:val="single" w:sz="18" w:space="0" w:color="auto"/>
              <w:right w:val="single" w:sz="4" w:space="0" w:color="auto"/>
            </w:tcBorders>
          </w:tcPr>
          <w:p w14:paraId="397E94FC"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Módulo 3: Innovaciones para control y fiscalización de juegos de azar en entornos virtuales</w:t>
            </w:r>
          </w:p>
        </w:tc>
      </w:tr>
      <w:tr w:rsidR="004E1228" w:rsidRPr="004E1228" w14:paraId="3781B16B"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03BDA147" w14:textId="56EA3BA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lastRenderedPageBreak/>
              <w:t>M</w:t>
            </w:r>
            <w:r w:rsidR="001875F3">
              <w:rPr>
                <w:rFonts w:ascii="Book Antiqua" w:eastAsiaTheme="minorHAnsi" w:hAnsi="Book Antiqua" w:cstheme="minorBidi"/>
                <w:sz w:val="22"/>
                <w:szCs w:val="22"/>
                <w:lang w:val="es-AR" w:eastAsia="en-US"/>
              </w:rPr>
              <w:t>iércoles</w:t>
            </w:r>
          </w:p>
          <w:p w14:paraId="1CE0DBC4" w14:textId="0CCD9DD3"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0</w:t>
            </w:r>
            <w:r w:rsidR="001875F3">
              <w:rPr>
                <w:rFonts w:ascii="Book Antiqua" w:eastAsiaTheme="minorHAnsi" w:hAnsi="Book Antiqua" w:cstheme="minorBidi"/>
                <w:sz w:val="22"/>
                <w:szCs w:val="22"/>
                <w:lang w:val="es-AR" w:eastAsia="en-US"/>
              </w:rPr>
              <w:t>4</w:t>
            </w:r>
            <w:r w:rsidRPr="004E1228">
              <w:rPr>
                <w:rFonts w:ascii="Book Antiqua" w:eastAsiaTheme="minorHAnsi" w:hAnsi="Book Antiqua" w:cstheme="minorBidi"/>
                <w:sz w:val="22"/>
                <w:szCs w:val="22"/>
                <w:lang w:val="es-AR" w:eastAsia="en-US"/>
              </w:rPr>
              <w:t>/0</w:t>
            </w:r>
            <w:r w:rsidR="001875F3">
              <w:rPr>
                <w:rFonts w:ascii="Book Antiqua" w:eastAsiaTheme="minorHAnsi" w:hAnsi="Book Antiqua" w:cstheme="minorBidi"/>
                <w:sz w:val="22"/>
                <w:szCs w:val="22"/>
                <w:lang w:val="es-AR" w:eastAsia="en-US"/>
              </w:rPr>
              <w:t>9</w:t>
            </w:r>
          </w:p>
        </w:tc>
        <w:tc>
          <w:tcPr>
            <w:tcW w:w="1134" w:type="dxa"/>
            <w:tcBorders>
              <w:top w:val="single" w:sz="18" w:space="0" w:color="auto"/>
              <w:left w:val="single" w:sz="4" w:space="0" w:color="auto"/>
              <w:bottom w:val="single" w:sz="4" w:space="0" w:color="auto"/>
              <w:right w:val="single" w:sz="4" w:space="0" w:color="auto"/>
            </w:tcBorders>
          </w:tcPr>
          <w:p w14:paraId="795B9FCD"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Clase 1</w:t>
            </w:r>
          </w:p>
          <w:p w14:paraId="4B0E851E"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18 a 21hs</w:t>
            </w:r>
          </w:p>
        </w:tc>
        <w:tc>
          <w:tcPr>
            <w:tcW w:w="6095" w:type="dxa"/>
            <w:tcBorders>
              <w:top w:val="single" w:sz="18" w:space="0" w:color="auto"/>
              <w:left w:val="single" w:sz="4" w:space="0" w:color="auto"/>
              <w:bottom w:val="single" w:sz="4" w:space="0" w:color="auto"/>
              <w:right w:val="single" w:sz="4" w:space="0" w:color="auto"/>
            </w:tcBorders>
            <w:hideMark/>
          </w:tcPr>
          <w:p w14:paraId="07159D4E"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Módulo 4: Gestión de la calidad y tecnológica</w:t>
            </w:r>
          </w:p>
          <w:p w14:paraId="63405ECC"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p>
        </w:tc>
      </w:tr>
      <w:tr w:rsidR="004E1228" w:rsidRPr="004E1228" w14:paraId="4359F9FF"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058032A3" w14:textId="247FFDE6"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w:t>
            </w:r>
            <w:r w:rsidR="001875F3">
              <w:rPr>
                <w:rFonts w:ascii="Book Antiqua" w:eastAsiaTheme="minorHAnsi" w:hAnsi="Book Antiqua" w:cstheme="minorBidi"/>
                <w:sz w:val="22"/>
                <w:szCs w:val="22"/>
                <w:lang w:val="es-AR" w:eastAsia="en-US"/>
              </w:rPr>
              <w:t>iércoles</w:t>
            </w:r>
          </w:p>
          <w:p w14:paraId="222345BF" w14:textId="6DA1A124"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w:t>
            </w:r>
            <w:r w:rsidR="001875F3">
              <w:rPr>
                <w:rFonts w:ascii="Book Antiqua" w:eastAsiaTheme="minorHAnsi" w:hAnsi="Book Antiqua" w:cstheme="minorBidi"/>
                <w:sz w:val="22"/>
                <w:szCs w:val="22"/>
                <w:lang w:val="es-AR" w:eastAsia="en-US"/>
              </w:rPr>
              <w:t>1</w:t>
            </w:r>
            <w:r w:rsidRPr="004E1228">
              <w:rPr>
                <w:rFonts w:ascii="Book Antiqua" w:eastAsiaTheme="minorHAnsi" w:hAnsi="Book Antiqua" w:cstheme="minorBidi"/>
                <w:sz w:val="22"/>
                <w:szCs w:val="22"/>
                <w:lang w:val="es-AR" w:eastAsia="en-US"/>
              </w:rPr>
              <w:t>/0</w:t>
            </w:r>
            <w:r w:rsidR="001875F3">
              <w:rPr>
                <w:rFonts w:ascii="Book Antiqua" w:eastAsiaTheme="minorHAnsi" w:hAnsi="Book Antiqua" w:cstheme="minorBidi"/>
                <w:sz w:val="22"/>
                <w:szCs w:val="22"/>
                <w:lang w:val="es-AR" w:eastAsia="en-US"/>
              </w:rPr>
              <w:t>9</w:t>
            </w:r>
          </w:p>
        </w:tc>
        <w:tc>
          <w:tcPr>
            <w:tcW w:w="1134" w:type="dxa"/>
            <w:tcBorders>
              <w:top w:val="single" w:sz="4" w:space="0" w:color="auto"/>
              <w:left w:val="single" w:sz="4" w:space="0" w:color="auto"/>
              <w:bottom w:val="single" w:sz="4" w:space="0" w:color="auto"/>
              <w:right w:val="single" w:sz="4" w:space="0" w:color="auto"/>
            </w:tcBorders>
          </w:tcPr>
          <w:p w14:paraId="3E378282"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Clase 2</w:t>
            </w:r>
          </w:p>
          <w:p w14:paraId="7296920F"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18 a 21hs</w:t>
            </w:r>
          </w:p>
        </w:tc>
        <w:tc>
          <w:tcPr>
            <w:tcW w:w="6095" w:type="dxa"/>
            <w:tcBorders>
              <w:top w:val="single" w:sz="4" w:space="0" w:color="auto"/>
              <w:left w:val="single" w:sz="4" w:space="0" w:color="auto"/>
              <w:bottom w:val="single" w:sz="4" w:space="0" w:color="auto"/>
              <w:right w:val="single" w:sz="4" w:space="0" w:color="auto"/>
            </w:tcBorders>
          </w:tcPr>
          <w:p w14:paraId="156E4BAD"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Módulo 4: Gestión de la calidad y tecnológica</w:t>
            </w:r>
          </w:p>
        </w:tc>
      </w:tr>
      <w:tr w:rsidR="004E1228" w:rsidRPr="004E1228" w14:paraId="1B53CE8B"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6DD896C8" w14:textId="1186222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w:t>
            </w:r>
            <w:r w:rsidR="001875F3">
              <w:rPr>
                <w:rFonts w:ascii="Book Antiqua" w:eastAsiaTheme="minorHAnsi" w:hAnsi="Book Antiqua" w:cstheme="minorBidi"/>
                <w:sz w:val="22"/>
                <w:szCs w:val="22"/>
                <w:lang w:val="es-AR" w:eastAsia="en-US"/>
              </w:rPr>
              <w:t>iércoles</w:t>
            </w:r>
          </w:p>
          <w:p w14:paraId="291D6D1F" w14:textId="54D0600D" w:rsidR="004E1228" w:rsidRPr="004E1228" w:rsidRDefault="001875F3" w:rsidP="004E1228">
            <w:pPr>
              <w:suppressAutoHyphens w:val="0"/>
              <w:spacing w:after="160" w:line="259" w:lineRule="auto"/>
              <w:rPr>
                <w:rFonts w:ascii="Book Antiqua" w:eastAsiaTheme="minorHAnsi" w:hAnsi="Book Antiqua" w:cstheme="minorBidi"/>
                <w:sz w:val="22"/>
                <w:szCs w:val="22"/>
                <w:lang w:val="es-AR" w:eastAsia="en-US"/>
              </w:rPr>
            </w:pPr>
            <w:r>
              <w:rPr>
                <w:rFonts w:ascii="Book Antiqua" w:eastAsiaTheme="minorHAnsi" w:hAnsi="Book Antiqua" w:cstheme="minorBidi"/>
                <w:sz w:val="22"/>
                <w:szCs w:val="22"/>
                <w:lang w:val="es-AR" w:eastAsia="en-US"/>
              </w:rPr>
              <w:t>18</w:t>
            </w:r>
            <w:r w:rsidR="004E1228" w:rsidRPr="004E1228">
              <w:rPr>
                <w:rFonts w:ascii="Book Antiqua" w:eastAsiaTheme="minorHAnsi" w:hAnsi="Book Antiqua" w:cstheme="minorBidi"/>
                <w:sz w:val="22"/>
                <w:szCs w:val="22"/>
                <w:lang w:val="es-AR" w:eastAsia="en-US"/>
              </w:rPr>
              <w:t>/0</w:t>
            </w:r>
            <w:r>
              <w:rPr>
                <w:rFonts w:ascii="Book Antiqua" w:eastAsiaTheme="minorHAnsi" w:hAnsi="Book Antiqua" w:cstheme="minorBidi"/>
                <w:sz w:val="22"/>
                <w:szCs w:val="22"/>
                <w:lang w:val="es-AR" w:eastAsia="en-US"/>
              </w:rPr>
              <w:t>9</w:t>
            </w:r>
          </w:p>
        </w:tc>
        <w:tc>
          <w:tcPr>
            <w:tcW w:w="1134" w:type="dxa"/>
            <w:tcBorders>
              <w:top w:val="single" w:sz="4" w:space="0" w:color="auto"/>
              <w:left w:val="single" w:sz="4" w:space="0" w:color="auto"/>
              <w:bottom w:val="single" w:sz="18" w:space="0" w:color="auto"/>
              <w:right w:val="single" w:sz="4" w:space="0" w:color="auto"/>
            </w:tcBorders>
          </w:tcPr>
          <w:p w14:paraId="68EFF87B"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Clase 3</w:t>
            </w:r>
          </w:p>
          <w:p w14:paraId="591C65B1"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18 a 21hs</w:t>
            </w:r>
          </w:p>
        </w:tc>
        <w:tc>
          <w:tcPr>
            <w:tcW w:w="6095" w:type="dxa"/>
            <w:tcBorders>
              <w:top w:val="single" w:sz="4" w:space="0" w:color="auto"/>
              <w:left w:val="single" w:sz="4" w:space="0" w:color="auto"/>
              <w:bottom w:val="single" w:sz="18" w:space="0" w:color="auto"/>
              <w:right w:val="single" w:sz="4" w:space="0" w:color="auto"/>
            </w:tcBorders>
          </w:tcPr>
          <w:p w14:paraId="31761D6E"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Módulo 4: Gestión de la calidad y tecnológica</w:t>
            </w:r>
          </w:p>
        </w:tc>
      </w:tr>
      <w:tr w:rsidR="004E1228" w:rsidRPr="004E1228" w14:paraId="1815731D"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79276C34" w14:textId="6D24C982"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w:t>
            </w:r>
            <w:r w:rsidR="001875F3">
              <w:rPr>
                <w:rFonts w:ascii="Book Antiqua" w:eastAsiaTheme="minorHAnsi" w:hAnsi="Book Antiqua" w:cstheme="minorBidi"/>
                <w:sz w:val="22"/>
                <w:szCs w:val="22"/>
                <w:lang w:val="es-AR" w:eastAsia="en-US"/>
              </w:rPr>
              <w:t>iércoles</w:t>
            </w:r>
          </w:p>
          <w:p w14:paraId="786F128E" w14:textId="5969CA35"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2</w:t>
            </w:r>
            <w:r w:rsidR="001875F3">
              <w:rPr>
                <w:rFonts w:ascii="Book Antiqua" w:eastAsiaTheme="minorHAnsi" w:hAnsi="Book Antiqua" w:cstheme="minorBidi"/>
                <w:sz w:val="22"/>
                <w:szCs w:val="22"/>
                <w:lang w:val="es-AR" w:eastAsia="en-US"/>
              </w:rPr>
              <w:t>5</w:t>
            </w:r>
            <w:r w:rsidRPr="004E1228">
              <w:rPr>
                <w:rFonts w:ascii="Book Antiqua" w:eastAsiaTheme="minorHAnsi" w:hAnsi="Book Antiqua" w:cstheme="minorBidi"/>
                <w:sz w:val="22"/>
                <w:szCs w:val="22"/>
                <w:lang w:val="es-AR" w:eastAsia="en-US"/>
              </w:rPr>
              <w:t>/0</w:t>
            </w:r>
            <w:r w:rsidR="001875F3">
              <w:rPr>
                <w:rFonts w:ascii="Book Antiqua" w:eastAsiaTheme="minorHAnsi" w:hAnsi="Book Antiqua" w:cstheme="minorBidi"/>
                <w:sz w:val="22"/>
                <w:szCs w:val="22"/>
                <w:lang w:val="es-AR" w:eastAsia="en-US"/>
              </w:rPr>
              <w:t>9</w:t>
            </w:r>
          </w:p>
        </w:tc>
        <w:tc>
          <w:tcPr>
            <w:tcW w:w="1134" w:type="dxa"/>
            <w:tcBorders>
              <w:top w:val="single" w:sz="18" w:space="0" w:color="auto"/>
              <w:left w:val="single" w:sz="4" w:space="0" w:color="auto"/>
              <w:bottom w:val="single" w:sz="4" w:space="0" w:color="auto"/>
              <w:right w:val="single" w:sz="4" w:space="0" w:color="auto"/>
            </w:tcBorders>
          </w:tcPr>
          <w:p w14:paraId="5827C19A"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Clase 1</w:t>
            </w:r>
          </w:p>
          <w:p w14:paraId="083B2011"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18 a 21hs</w:t>
            </w:r>
          </w:p>
        </w:tc>
        <w:tc>
          <w:tcPr>
            <w:tcW w:w="6095" w:type="dxa"/>
            <w:tcBorders>
              <w:top w:val="single" w:sz="18" w:space="0" w:color="auto"/>
              <w:left w:val="single" w:sz="4" w:space="0" w:color="auto"/>
              <w:bottom w:val="single" w:sz="4" w:space="0" w:color="auto"/>
              <w:right w:val="single" w:sz="4" w:space="0" w:color="auto"/>
            </w:tcBorders>
            <w:hideMark/>
          </w:tcPr>
          <w:p w14:paraId="5F49EDF6"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Módulo 5: Gestión de Proyectos</w:t>
            </w:r>
          </w:p>
          <w:p w14:paraId="323AE2A4"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p>
        </w:tc>
      </w:tr>
      <w:tr w:rsidR="004E1228" w:rsidRPr="004E1228" w14:paraId="5793C7D6"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09EDE898" w14:textId="41123329"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w:t>
            </w:r>
            <w:r w:rsidR="001875F3">
              <w:rPr>
                <w:rFonts w:ascii="Book Antiqua" w:eastAsiaTheme="minorHAnsi" w:hAnsi="Book Antiqua" w:cstheme="minorBidi"/>
                <w:sz w:val="22"/>
                <w:szCs w:val="22"/>
                <w:lang w:val="es-AR" w:eastAsia="en-US"/>
              </w:rPr>
              <w:t>iércoles</w:t>
            </w:r>
          </w:p>
          <w:p w14:paraId="0700C685" w14:textId="5CB66506"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0</w:t>
            </w:r>
            <w:r w:rsidR="001875F3">
              <w:rPr>
                <w:rFonts w:ascii="Book Antiqua" w:eastAsiaTheme="minorHAnsi" w:hAnsi="Book Antiqua" w:cstheme="minorBidi"/>
                <w:sz w:val="22"/>
                <w:szCs w:val="22"/>
                <w:lang w:val="es-AR" w:eastAsia="en-US"/>
              </w:rPr>
              <w:t>2</w:t>
            </w:r>
            <w:r w:rsidRPr="004E1228">
              <w:rPr>
                <w:rFonts w:ascii="Book Antiqua" w:eastAsiaTheme="minorHAnsi" w:hAnsi="Book Antiqua" w:cstheme="minorBidi"/>
                <w:sz w:val="22"/>
                <w:szCs w:val="22"/>
                <w:lang w:val="es-AR" w:eastAsia="en-US"/>
              </w:rPr>
              <w:t>/</w:t>
            </w:r>
            <w:r w:rsidR="001875F3">
              <w:rPr>
                <w:rFonts w:ascii="Book Antiqua" w:eastAsiaTheme="minorHAnsi" w:hAnsi="Book Antiqua" w:cstheme="minorBidi"/>
                <w:sz w:val="22"/>
                <w:szCs w:val="22"/>
                <w:lang w:val="es-AR" w:eastAsia="en-US"/>
              </w:rPr>
              <w:t>10</w:t>
            </w:r>
          </w:p>
        </w:tc>
        <w:tc>
          <w:tcPr>
            <w:tcW w:w="1134" w:type="dxa"/>
            <w:tcBorders>
              <w:top w:val="single" w:sz="4" w:space="0" w:color="auto"/>
              <w:left w:val="single" w:sz="4" w:space="0" w:color="auto"/>
              <w:bottom w:val="single" w:sz="4" w:space="0" w:color="auto"/>
              <w:right w:val="single" w:sz="4" w:space="0" w:color="auto"/>
            </w:tcBorders>
          </w:tcPr>
          <w:p w14:paraId="43CC91BE"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Clase 2</w:t>
            </w:r>
          </w:p>
          <w:p w14:paraId="19FFED0F"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18 a 21hs</w:t>
            </w:r>
          </w:p>
        </w:tc>
        <w:tc>
          <w:tcPr>
            <w:tcW w:w="6095" w:type="dxa"/>
            <w:tcBorders>
              <w:top w:val="single" w:sz="4" w:space="0" w:color="auto"/>
              <w:left w:val="single" w:sz="4" w:space="0" w:color="auto"/>
              <w:bottom w:val="single" w:sz="4" w:space="0" w:color="auto"/>
              <w:right w:val="single" w:sz="4" w:space="0" w:color="auto"/>
            </w:tcBorders>
          </w:tcPr>
          <w:p w14:paraId="0A36136C"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Módulo 5: Gestión de Proyectos</w:t>
            </w:r>
          </w:p>
        </w:tc>
      </w:tr>
      <w:tr w:rsidR="004E1228" w:rsidRPr="004E1228" w14:paraId="09F620EC"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5B664005" w14:textId="25A73C48"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w:t>
            </w:r>
            <w:r w:rsidR="001875F3">
              <w:rPr>
                <w:rFonts w:ascii="Book Antiqua" w:eastAsiaTheme="minorHAnsi" w:hAnsi="Book Antiqua" w:cstheme="minorBidi"/>
                <w:sz w:val="22"/>
                <w:szCs w:val="22"/>
                <w:lang w:val="es-AR" w:eastAsia="en-US"/>
              </w:rPr>
              <w:t>iércoles</w:t>
            </w:r>
          </w:p>
          <w:p w14:paraId="7CB2F381" w14:textId="6ACE88B1"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0</w:t>
            </w:r>
            <w:r w:rsidR="001875F3">
              <w:rPr>
                <w:rFonts w:ascii="Book Antiqua" w:eastAsiaTheme="minorHAnsi" w:hAnsi="Book Antiqua" w:cstheme="minorBidi"/>
                <w:sz w:val="22"/>
                <w:szCs w:val="22"/>
                <w:lang w:val="es-AR" w:eastAsia="en-US"/>
              </w:rPr>
              <w:t>9</w:t>
            </w:r>
            <w:r w:rsidRPr="004E1228">
              <w:rPr>
                <w:rFonts w:ascii="Book Antiqua" w:eastAsiaTheme="minorHAnsi" w:hAnsi="Book Antiqua" w:cstheme="minorBidi"/>
                <w:sz w:val="22"/>
                <w:szCs w:val="22"/>
                <w:lang w:val="es-AR" w:eastAsia="en-US"/>
              </w:rPr>
              <w:t>/</w:t>
            </w:r>
            <w:r w:rsidR="001875F3">
              <w:rPr>
                <w:rFonts w:ascii="Book Antiqua" w:eastAsiaTheme="minorHAnsi" w:hAnsi="Book Antiqua" w:cstheme="minorBidi"/>
                <w:sz w:val="22"/>
                <w:szCs w:val="22"/>
                <w:lang w:val="es-AR" w:eastAsia="en-US"/>
              </w:rPr>
              <w:t>10</w:t>
            </w:r>
          </w:p>
        </w:tc>
        <w:tc>
          <w:tcPr>
            <w:tcW w:w="1134" w:type="dxa"/>
            <w:tcBorders>
              <w:top w:val="single" w:sz="4" w:space="0" w:color="auto"/>
              <w:left w:val="single" w:sz="4" w:space="0" w:color="auto"/>
              <w:bottom w:val="single" w:sz="18" w:space="0" w:color="auto"/>
              <w:right w:val="single" w:sz="4" w:space="0" w:color="auto"/>
            </w:tcBorders>
          </w:tcPr>
          <w:p w14:paraId="78348715"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Clase 3</w:t>
            </w:r>
          </w:p>
          <w:p w14:paraId="122F2E23"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18 a 21hs</w:t>
            </w:r>
          </w:p>
        </w:tc>
        <w:tc>
          <w:tcPr>
            <w:tcW w:w="6095" w:type="dxa"/>
            <w:tcBorders>
              <w:top w:val="single" w:sz="4" w:space="0" w:color="auto"/>
              <w:left w:val="single" w:sz="4" w:space="0" w:color="auto"/>
              <w:bottom w:val="single" w:sz="18" w:space="0" w:color="auto"/>
              <w:right w:val="single" w:sz="4" w:space="0" w:color="auto"/>
            </w:tcBorders>
          </w:tcPr>
          <w:p w14:paraId="3709B1C8"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Módulo 5: Gestión de Proyectos</w:t>
            </w:r>
          </w:p>
        </w:tc>
      </w:tr>
      <w:tr w:rsidR="004E1228" w:rsidRPr="004E1228" w14:paraId="78EE04EE"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4259BA5A" w14:textId="685ABAAC"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 xml:space="preserve"> 1</w:t>
            </w:r>
            <w:r w:rsidR="001875F3">
              <w:rPr>
                <w:rFonts w:ascii="Book Antiqua" w:eastAsiaTheme="minorHAnsi" w:hAnsi="Book Antiqua" w:cstheme="minorBidi"/>
                <w:sz w:val="22"/>
                <w:szCs w:val="22"/>
                <w:lang w:val="es-AR" w:eastAsia="en-US"/>
              </w:rPr>
              <w:t>6</w:t>
            </w:r>
            <w:r w:rsidRPr="004E1228">
              <w:rPr>
                <w:rFonts w:ascii="Book Antiqua" w:eastAsiaTheme="minorHAnsi" w:hAnsi="Book Antiqua" w:cstheme="minorBidi"/>
                <w:sz w:val="22"/>
                <w:szCs w:val="22"/>
                <w:lang w:val="es-AR" w:eastAsia="en-US"/>
              </w:rPr>
              <w:t>/</w:t>
            </w:r>
            <w:r w:rsidR="001875F3">
              <w:rPr>
                <w:rFonts w:ascii="Book Antiqua" w:eastAsiaTheme="minorHAnsi" w:hAnsi="Book Antiqua" w:cstheme="minorBidi"/>
                <w:sz w:val="22"/>
                <w:szCs w:val="22"/>
                <w:lang w:val="es-AR" w:eastAsia="en-US"/>
              </w:rPr>
              <w:t>10</w:t>
            </w:r>
          </w:p>
        </w:tc>
        <w:tc>
          <w:tcPr>
            <w:tcW w:w="7229" w:type="dxa"/>
            <w:gridSpan w:val="2"/>
            <w:tcBorders>
              <w:top w:val="single" w:sz="18" w:space="0" w:color="auto"/>
              <w:left w:val="single" w:sz="4" w:space="0" w:color="auto"/>
              <w:bottom w:val="single" w:sz="4" w:space="0" w:color="auto"/>
              <w:right w:val="single" w:sz="4" w:space="0" w:color="auto"/>
            </w:tcBorders>
          </w:tcPr>
          <w:p w14:paraId="074EE684"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Entrega TP FINAL</w:t>
            </w:r>
          </w:p>
        </w:tc>
      </w:tr>
      <w:tr w:rsidR="004E1228" w:rsidRPr="004E1228" w14:paraId="51FE4E53" w14:textId="77777777" w:rsidTr="006A632F">
        <w:trPr>
          <w:trHeight w:val="93"/>
        </w:trPr>
        <w:tc>
          <w:tcPr>
            <w:tcW w:w="1276" w:type="dxa"/>
            <w:tcBorders>
              <w:top w:val="single" w:sz="4" w:space="0" w:color="auto"/>
              <w:left w:val="single" w:sz="4" w:space="0" w:color="auto"/>
              <w:bottom w:val="single" w:sz="4" w:space="0" w:color="auto"/>
              <w:right w:val="single" w:sz="4" w:space="0" w:color="auto"/>
            </w:tcBorders>
          </w:tcPr>
          <w:p w14:paraId="5E401A64" w14:textId="3910D949" w:rsidR="004E1228" w:rsidRPr="004E1228" w:rsidRDefault="004E1228" w:rsidP="004E1228">
            <w:pPr>
              <w:suppressAutoHyphens w:val="0"/>
              <w:spacing w:after="160" w:line="259" w:lineRule="auto"/>
              <w:ind w:left="708" w:hanging="708"/>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2</w:t>
            </w:r>
            <w:r w:rsidR="001875F3">
              <w:rPr>
                <w:rFonts w:ascii="Book Antiqua" w:eastAsiaTheme="minorHAnsi" w:hAnsi="Book Antiqua" w:cstheme="minorBidi"/>
                <w:sz w:val="22"/>
                <w:szCs w:val="22"/>
                <w:lang w:val="es-AR" w:eastAsia="en-US"/>
              </w:rPr>
              <w:t>3</w:t>
            </w:r>
            <w:r w:rsidRPr="004E1228">
              <w:rPr>
                <w:rFonts w:ascii="Book Antiqua" w:eastAsiaTheme="minorHAnsi" w:hAnsi="Book Antiqua" w:cstheme="minorBidi"/>
                <w:sz w:val="22"/>
                <w:szCs w:val="22"/>
                <w:lang w:val="es-AR" w:eastAsia="en-US"/>
              </w:rPr>
              <w:t>/</w:t>
            </w:r>
            <w:r w:rsidR="001875F3">
              <w:rPr>
                <w:rFonts w:ascii="Book Antiqua" w:eastAsiaTheme="minorHAnsi" w:hAnsi="Book Antiqua" w:cstheme="minorBidi"/>
                <w:sz w:val="22"/>
                <w:szCs w:val="22"/>
                <w:lang w:val="es-AR" w:eastAsia="en-US"/>
              </w:rPr>
              <w:t>10</w:t>
            </w:r>
          </w:p>
        </w:tc>
        <w:tc>
          <w:tcPr>
            <w:tcW w:w="7229" w:type="dxa"/>
            <w:gridSpan w:val="2"/>
            <w:tcBorders>
              <w:top w:val="single" w:sz="4" w:space="0" w:color="auto"/>
              <w:left w:val="single" w:sz="4" w:space="0" w:color="auto"/>
              <w:bottom w:val="single" w:sz="4" w:space="0" w:color="auto"/>
              <w:right w:val="single" w:sz="4" w:space="0" w:color="auto"/>
            </w:tcBorders>
          </w:tcPr>
          <w:p w14:paraId="5C4158F3" w14:textId="77777777" w:rsidR="004E1228" w:rsidRPr="004E1228" w:rsidRDefault="004E1228" w:rsidP="004E1228">
            <w:pPr>
              <w:suppressAutoHyphens w:val="0"/>
              <w:spacing w:after="160" w:line="259" w:lineRule="auto"/>
              <w:rPr>
                <w:rFonts w:ascii="Book Antiqua" w:eastAsiaTheme="minorHAnsi" w:hAnsi="Book Antiqua" w:cstheme="minorBidi"/>
                <w:sz w:val="22"/>
                <w:szCs w:val="22"/>
                <w:lang w:val="es-AR" w:eastAsia="en-US"/>
              </w:rPr>
            </w:pPr>
            <w:r w:rsidRPr="004E1228">
              <w:rPr>
                <w:rFonts w:ascii="Book Antiqua" w:eastAsiaTheme="minorHAnsi" w:hAnsi="Book Antiqua" w:cstheme="minorBidi"/>
                <w:sz w:val="22"/>
                <w:szCs w:val="22"/>
                <w:lang w:val="es-AR" w:eastAsia="en-US"/>
              </w:rPr>
              <w:t>Entrega de Notas y Certificados</w:t>
            </w:r>
          </w:p>
        </w:tc>
      </w:tr>
    </w:tbl>
    <w:p w14:paraId="76831783" w14:textId="77777777" w:rsidR="004E1228" w:rsidRDefault="004E1228"/>
    <w:sectPr w:rsidR="004E1228" w:rsidSect="00227B3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775E" w14:textId="77777777" w:rsidR="006742F2" w:rsidRDefault="006742F2" w:rsidP="00A34A24">
      <w:r>
        <w:separator/>
      </w:r>
    </w:p>
  </w:endnote>
  <w:endnote w:type="continuationSeparator" w:id="0">
    <w:p w14:paraId="15A12801" w14:textId="77777777" w:rsidR="006742F2" w:rsidRDefault="006742F2" w:rsidP="00A3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E918" w14:textId="77777777" w:rsidR="006742F2" w:rsidRDefault="006742F2" w:rsidP="00A34A24">
      <w:r>
        <w:separator/>
      </w:r>
    </w:p>
  </w:footnote>
  <w:footnote w:type="continuationSeparator" w:id="0">
    <w:p w14:paraId="577564A7" w14:textId="77777777" w:rsidR="006742F2" w:rsidRDefault="006742F2" w:rsidP="00A34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ECAA" w14:textId="217F022B" w:rsidR="004A30B2" w:rsidRDefault="004A30B2">
    <w:pPr>
      <w:pStyle w:val="Encabezado"/>
    </w:pPr>
    <w:r w:rsidRPr="004A30B2">
      <w:rPr>
        <w:noProof/>
        <w:lang w:val="es-AR" w:eastAsia="es-AR"/>
      </w:rPr>
      <w:drawing>
        <wp:anchor distT="0" distB="0" distL="114300" distR="114300" simplePos="0" relativeHeight="251659264" behindDoc="1" locked="0" layoutInCell="1" allowOverlap="1" wp14:anchorId="7EB08143" wp14:editId="545BE3F2">
          <wp:simplePos x="0" y="0"/>
          <wp:positionH relativeFrom="column">
            <wp:posOffset>-311150</wp:posOffset>
          </wp:positionH>
          <wp:positionV relativeFrom="paragraph">
            <wp:posOffset>-110701</wp:posOffset>
          </wp:positionV>
          <wp:extent cx="2115185" cy="694690"/>
          <wp:effectExtent l="0" t="0" r="0" b="0"/>
          <wp:wrapTight wrapText="bothSides">
            <wp:wrapPolygon edited="0">
              <wp:start x="0" y="0"/>
              <wp:lineTo x="0" y="20731"/>
              <wp:lineTo x="21399" y="20731"/>
              <wp:lineTo x="2139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694690"/>
                  </a:xfrm>
                  <a:prstGeom prst="rect">
                    <a:avLst/>
                  </a:prstGeom>
                  <a:noFill/>
                </pic:spPr>
              </pic:pic>
            </a:graphicData>
          </a:graphic>
        </wp:anchor>
      </w:drawing>
    </w:r>
  </w:p>
  <w:p w14:paraId="056C0A81" w14:textId="77777777" w:rsidR="004A30B2" w:rsidRDefault="004A30B2">
    <w:pPr>
      <w:pStyle w:val="Encabezado"/>
    </w:pPr>
  </w:p>
  <w:p w14:paraId="1CDBBB0D" w14:textId="5BE28790" w:rsidR="004A30B2" w:rsidRDefault="00B759F2" w:rsidP="00B759F2">
    <w:pPr>
      <w:pStyle w:val="Encabezado"/>
      <w:tabs>
        <w:tab w:val="clear" w:pos="4252"/>
        <w:tab w:val="clear" w:pos="8504"/>
        <w:tab w:val="left" w:pos="1330"/>
      </w:tabs>
    </w:pPr>
    <w:r>
      <w:tab/>
    </w:r>
  </w:p>
  <w:p w14:paraId="34A3A070" w14:textId="77777777" w:rsidR="004A30B2" w:rsidRDefault="004A30B2">
    <w:pPr>
      <w:pStyle w:val="Encabezado"/>
    </w:pPr>
  </w:p>
  <w:p w14:paraId="044EC3CE" w14:textId="77777777" w:rsidR="004A30B2" w:rsidRDefault="004A30B2">
    <w:pPr>
      <w:pStyle w:val="Encabezado"/>
    </w:pPr>
  </w:p>
  <w:p w14:paraId="5CBA6484" w14:textId="77777777" w:rsidR="004A30B2" w:rsidRDefault="004A30B2">
    <w:pPr>
      <w:pStyle w:val="Encabezado"/>
    </w:pPr>
  </w:p>
  <w:p w14:paraId="75AEFC02" w14:textId="77777777" w:rsidR="00A34A24" w:rsidRDefault="00A34A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FB1"/>
    <w:multiLevelType w:val="hybridMultilevel"/>
    <w:tmpl w:val="EED4DFA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13A02E2"/>
    <w:multiLevelType w:val="hybridMultilevel"/>
    <w:tmpl w:val="429CA568"/>
    <w:lvl w:ilvl="0" w:tplc="2C0A0017">
      <w:start w:val="1"/>
      <w:numFmt w:val="lowerLetter"/>
      <w:lvlText w:val="%1)"/>
      <w:lvlJc w:val="left"/>
      <w:pPr>
        <w:ind w:left="643"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EC12654"/>
    <w:multiLevelType w:val="hybridMultilevel"/>
    <w:tmpl w:val="A39065DC"/>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95"/>
    <w:rsid w:val="00092239"/>
    <w:rsid w:val="001875F3"/>
    <w:rsid w:val="001A4264"/>
    <w:rsid w:val="001E07D7"/>
    <w:rsid w:val="00227B3B"/>
    <w:rsid w:val="002A7F75"/>
    <w:rsid w:val="002D494F"/>
    <w:rsid w:val="002D7564"/>
    <w:rsid w:val="00317801"/>
    <w:rsid w:val="003242E7"/>
    <w:rsid w:val="003C098C"/>
    <w:rsid w:val="003D6022"/>
    <w:rsid w:val="003E673A"/>
    <w:rsid w:val="0049110A"/>
    <w:rsid w:val="00491B56"/>
    <w:rsid w:val="004A30B2"/>
    <w:rsid w:val="004E1228"/>
    <w:rsid w:val="004F525C"/>
    <w:rsid w:val="00506BB9"/>
    <w:rsid w:val="005626B7"/>
    <w:rsid w:val="00581C33"/>
    <w:rsid w:val="005C6574"/>
    <w:rsid w:val="005D2126"/>
    <w:rsid w:val="006742F2"/>
    <w:rsid w:val="00683CA6"/>
    <w:rsid w:val="006C1407"/>
    <w:rsid w:val="006C563A"/>
    <w:rsid w:val="0075367A"/>
    <w:rsid w:val="007C7CD3"/>
    <w:rsid w:val="007F7759"/>
    <w:rsid w:val="008011D3"/>
    <w:rsid w:val="00813F64"/>
    <w:rsid w:val="008630D7"/>
    <w:rsid w:val="00891EA7"/>
    <w:rsid w:val="008A45C7"/>
    <w:rsid w:val="0099241B"/>
    <w:rsid w:val="00A34A24"/>
    <w:rsid w:val="00A61EFA"/>
    <w:rsid w:val="00AA04E8"/>
    <w:rsid w:val="00AA6065"/>
    <w:rsid w:val="00AA7775"/>
    <w:rsid w:val="00AC7CF4"/>
    <w:rsid w:val="00B22071"/>
    <w:rsid w:val="00B759F2"/>
    <w:rsid w:val="00B77E43"/>
    <w:rsid w:val="00B810DD"/>
    <w:rsid w:val="00BB09DC"/>
    <w:rsid w:val="00BC7846"/>
    <w:rsid w:val="00BF1C2E"/>
    <w:rsid w:val="00C21887"/>
    <w:rsid w:val="00C3322C"/>
    <w:rsid w:val="00CF33A9"/>
    <w:rsid w:val="00D3627B"/>
    <w:rsid w:val="00E03D76"/>
    <w:rsid w:val="00E10702"/>
    <w:rsid w:val="00E4244D"/>
    <w:rsid w:val="00E8409E"/>
    <w:rsid w:val="00E93E95"/>
    <w:rsid w:val="00EC60A0"/>
    <w:rsid w:val="00FD3C02"/>
    <w:rsid w:val="00FE35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110B7"/>
  <w15:docId w15:val="{20032521-69FE-4002-9CEC-A274DA35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E95"/>
    <w:pPr>
      <w:suppressAutoHyphens/>
      <w:spacing w:after="0" w:line="240" w:lineRule="auto"/>
    </w:pPr>
    <w:rPr>
      <w:rFonts w:ascii="Times New Roman" w:eastAsia="Batang"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unhideWhenUsed/>
    <w:rsid w:val="00E93E95"/>
    <w:pPr>
      <w:spacing w:after="120" w:line="480" w:lineRule="auto"/>
    </w:pPr>
  </w:style>
  <w:style w:type="character" w:customStyle="1" w:styleId="Textoindependiente2Car">
    <w:name w:val="Texto independiente 2 Car"/>
    <w:basedOn w:val="Fuentedeprrafopredeter"/>
    <w:link w:val="Textoindependiente2"/>
    <w:uiPriority w:val="99"/>
    <w:rsid w:val="00E93E95"/>
    <w:rPr>
      <w:rFonts w:ascii="Times New Roman" w:eastAsia="Batang" w:hAnsi="Times New Roman" w:cs="Times New Roman"/>
      <w:sz w:val="24"/>
      <w:szCs w:val="24"/>
      <w:lang w:val="es-ES" w:eastAsia="ar-SA"/>
    </w:rPr>
  </w:style>
  <w:style w:type="paragraph" w:styleId="Textoindependiente">
    <w:name w:val="Body Text"/>
    <w:basedOn w:val="Normal"/>
    <w:link w:val="TextoindependienteCar"/>
    <w:uiPriority w:val="99"/>
    <w:unhideWhenUsed/>
    <w:rsid w:val="00E93E95"/>
    <w:pPr>
      <w:spacing w:after="120"/>
    </w:pPr>
  </w:style>
  <w:style w:type="character" w:customStyle="1" w:styleId="TextoindependienteCar">
    <w:name w:val="Texto independiente Car"/>
    <w:basedOn w:val="Fuentedeprrafopredeter"/>
    <w:link w:val="Textoindependiente"/>
    <w:uiPriority w:val="99"/>
    <w:rsid w:val="00E93E95"/>
    <w:rPr>
      <w:rFonts w:ascii="Times New Roman" w:eastAsia="Batang" w:hAnsi="Times New Roman" w:cs="Times New Roman"/>
      <w:sz w:val="24"/>
      <w:szCs w:val="24"/>
      <w:lang w:val="es-ES" w:eastAsia="ar-SA"/>
    </w:rPr>
  </w:style>
  <w:style w:type="paragraph" w:styleId="Prrafodelista">
    <w:name w:val="List Paragraph"/>
    <w:basedOn w:val="Normal"/>
    <w:uiPriority w:val="34"/>
    <w:qFormat/>
    <w:rsid w:val="00E93E95"/>
    <w:pPr>
      <w:ind w:left="720"/>
      <w:contextualSpacing/>
    </w:pPr>
  </w:style>
  <w:style w:type="paragraph" w:styleId="Encabezado">
    <w:name w:val="header"/>
    <w:basedOn w:val="Normal"/>
    <w:link w:val="EncabezadoCar"/>
    <w:uiPriority w:val="99"/>
    <w:unhideWhenUsed/>
    <w:rsid w:val="00A34A24"/>
    <w:pPr>
      <w:tabs>
        <w:tab w:val="center" w:pos="4252"/>
        <w:tab w:val="right" w:pos="8504"/>
      </w:tabs>
    </w:pPr>
  </w:style>
  <w:style w:type="character" w:customStyle="1" w:styleId="EncabezadoCar">
    <w:name w:val="Encabezado Car"/>
    <w:basedOn w:val="Fuentedeprrafopredeter"/>
    <w:link w:val="Encabezado"/>
    <w:uiPriority w:val="99"/>
    <w:rsid w:val="00A34A24"/>
    <w:rPr>
      <w:rFonts w:ascii="Times New Roman" w:eastAsia="Batang" w:hAnsi="Times New Roman" w:cs="Times New Roman"/>
      <w:sz w:val="24"/>
      <w:szCs w:val="24"/>
      <w:lang w:val="es-ES" w:eastAsia="ar-SA"/>
    </w:rPr>
  </w:style>
  <w:style w:type="paragraph" w:styleId="Piedepgina">
    <w:name w:val="footer"/>
    <w:basedOn w:val="Normal"/>
    <w:link w:val="PiedepginaCar"/>
    <w:uiPriority w:val="99"/>
    <w:unhideWhenUsed/>
    <w:rsid w:val="00A34A24"/>
    <w:pPr>
      <w:tabs>
        <w:tab w:val="center" w:pos="4252"/>
        <w:tab w:val="right" w:pos="8504"/>
      </w:tabs>
    </w:pPr>
  </w:style>
  <w:style w:type="character" w:customStyle="1" w:styleId="PiedepginaCar">
    <w:name w:val="Pie de página Car"/>
    <w:basedOn w:val="Fuentedeprrafopredeter"/>
    <w:link w:val="Piedepgina"/>
    <w:uiPriority w:val="99"/>
    <w:rsid w:val="00A34A24"/>
    <w:rPr>
      <w:rFonts w:ascii="Times New Roman" w:eastAsia="Batang"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3242</Words>
  <Characters>17836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Palmaz</dc:creator>
  <cp:lastModifiedBy>Carina Araujo</cp:lastModifiedBy>
  <cp:revision>2</cp:revision>
  <dcterms:created xsi:type="dcterms:W3CDTF">2024-05-29T18:26:00Z</dcterms:created>
  <dcterms:modified xsi:type="dcterms:W3CDTF">2024-05-29T18:26:00Z</dcterms:modified>
</cp:coreProperties>
</file>